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document.xml" ContentType="application/vnd.openxmlformats-officedocument.wordprocessingml.document.glossary+xml"/>
  <Override PartName="/word/glossary/settings.xml" ContentType="application/vnd.openxmlformats-officedocument.wordprocessingml.settings+xml"/>
  <Override PartName="/word/settings.xml" ContentType="application/vnd.openxmlformats-officedocument.wordprocessingml.settings+xml"/>
  <Override PartName="/customXml/itemProps1.xml" ContentType="application/vnd.openxmlformats-officedocument.customXml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861C15" w14:textId="2BA1A8D2" w:rsidR="003E303F" w:rsidRPr="00617BC9" w:rsidRDefault="007E004E" w:rsidP="007E004E">
      <w:r w:rsidRPr="00617BC9">
        <w:rPr>
          <w:noProof/>
        </w:rPr>
        <w:drawing>
          <wp:inline distT="0" distB="0" distL="0" distR="0" wp14:anchorId="73D64A9D" wp14:editId="50ADBA7C">
            <wp:extent cx="3708000" cy="585420"/>
            <wp:effectExtent l="0" t="0" r="0" b="0"/>
            <wp:docPr id="1445878163" name="Picture 1" descr="Energy Australia and EDF Power Solutions logo lock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5878163" name="Picture 1" descr="Energy Australia and EDF Power Solutions logo lockup"/>
                    <pic:cNvPicPr/>
                  </pic:nvPicPr>
                  <pic:blipFill>
                    <a:blip r:embed="rId8" cstate="print">
                      <a:extLst>
                        <a:ext uri="{28A0092B-C50C-407E-A947-70E740481C1C}">
                          <a14:useLocalDpi xmlns:a14="http://schemas.microsoft.com/office/drawing/2010/main" val="0"/>
                        </a:ext>
                      </a:extLst>
                    </a:blip>
                    <a:stretch>
                      <a:fillRect/>
                    </a:stretch>
                  </pic:blipFill>
                  <pic:spPr>
                    <a:xfrm>
                      <a:off x="0" y="0"/>
                      <a:ext cx="3708000" cy="585420"/>
                    </a:xfrm>
                    <a:prstGeom prst="rect">
                      <a:avLst/>
                    </a:prstGeom>
                  </pic:spPr>
                </pic:pic>
              </a:graphicData>
            </a:graphic>
          </wp:inline>
        </w:drawing>
      </w:r>
      <w:r w:rsidR="003E303F" w:rsidRPr="00617BC9">
        <w:rPr>
          <w:noProof/>
        </w:rPr>
        <w:drawing>
          <wp:anchor distT="0" distB="0" distL="114300" distR="114300" simplePos="0" relativeHeight="251658240" behindDoc="1" locked="1" layoutInCell="1" allowOverlap="1" wp14:anchorId="2840CF5F" wp14:editId="114BFE11">
            <wp:simplePos x="0" y="0"/>
            <wp:positionH relativeFrom="page">
              <wp:align>left</wp:align>
            </wp:positionH>
            <wp:positionV relativeFrom="page">
              <wp:align>top</wp:align>
            </wp:positionV>
            <wp:extent cx="7559640" cy="2944440"/>
            <wp:effectExtent l="0" t="0" r="3810" b="8890"/>
            <wp:wrapNone/>
            <wp:docPr id="1554312311"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312311" name="Picture 3">
                      <a:extLst>
                        <a:ext uri="{C183D7F6-B498-43B3-948B-1728B52AA6E4}">
                          <adec:decorative xmlns:adec="http://schemas.microsoft.com/office/drawing/2017/decorative" val="1"/>
                        </a:ext>
                      </a:extLst>
                    </pic:cNvPr>
                    <pic:cNvPicPr/>
                  </pic:nvPicPr>
                  <pic:blipFill>
                    <a:blip r:embed="rId9">
                      <a:extLst>
                        <a:ext uri="{28A0092B-C50C-407E-A947-70E740481C1C}">
                          <a14:useLocalDpi xmlns:a14="http://schemas.microsoft.com/office/drawing/2010/main" val="0"/>
                        </a:ext>
                      </a:extLst>
                    </a:blip>
                    <a:stretch>
                      <a:fillRect/>
                    </a:stretch>
                  </pic:blipFill>
                  <pic:spPr>
                    <a:xfrm flipH="1">
                      <a:off x="0" y="0"/>
                      <a:ext cx="7559640" cy="2944440"/>
                    </a:xfrm>
                    <a:prstGeom prst="rect">
                      <a:avLst/>
                    </a:prstGeom>
                  </pic:spPr>
                </pic:pic>
              </a:graphicData>
            </a:graphic>
            <wp14:sizeRelH relativeFrom="margin">
              <wp14:pctWidth>0</wp14:pctWidth>
            </wp14:sizeRelH>
            <wp14:sizeRelV relativeFrom="margin">
              <wp14:pctHeight>0</wp14:pctHeight>
            </wp14:sizeRelV>
          </wp:anchor>
        </w:drawing>
      </w:r>
    </w:p>
    <w:p w14:paraId="5E18DA37" w14:textId="1298E5C9" w:rsidR="003E303F" w:rsidRPr="00617BC9" w:rsidRDefault="007E004E" w:rsidP="007E004E">
      <w:pPr>
        <w:pStyle w:val="Subtitle"/>
      </w:pPr>
      <w:r w:rsidRPr="00617BC9">
        <w:t>Lake Lyell Pumped Hydro</w:t>
      </w:r>
    </w:p>
    <w:p w14:paraId="3DE2C693" w14:textId="6934AF32" w:rsidR="007E004E" w:rsidRPr="00617BC9" w:rsidRDefault="00000000" w:rsidP="00527D01">
      <w:pPr>
        <w:pStyle w:val="Title"/>
      </w:pPr>
      <w:sdt>
        <w:sdtPr>
          <w:alias w:val="Title"/>
          <w:tag w:val=""/>
          <w:id w:val="77026864"/>
          <w:placeholder>
            <w:docPart w:val="4462343E3D2B4F769CB4E06940B9791C"/>
          </w:placeholder>
          <w:dataBinding w:prefixMappings="xmlns:ns0='http://purl.org/dc/elements/1.1/' xmlns:ns1='http://schemas.openxmlformats.org/package/2006/metadata/core-properties' " w:xpath="/ns1:coreProperties[1]/ns0:title[1]" w:storeItemID="{6C3C8BC8-F283-45AE-878A-BAB7291924A1}"/>
          <w:text/>
        </w:sdtPr>
        <w:sdtContent>
          <w:r w:rsidR="00067BEA" w:rsidRPr="00617BC9">
            <w:t>Economic impacts</w:t>
          </w:r>
        </w:sdtContent>
      </w:sdt>
    </w:p>
    <w:p w14:paraId="4AF9DE5B" w14:textId="218CE713" w:rsidR="007E004E" w:rsidRPr="00617BC9" w:rsidRDefault="007E004E" w:rsidP="007E004E">
      <w:pPr>
        <w:pStyle w:val="AcknowledgementH2Shaded"/>
      </w:pPr>
      <w:r w:rsidRPr="00617BC9">
        <w:t>Acknowledgement</w:t>
      </w:r>
    </w:p>
    <w:p w14:paraId="788FB50F" w14:textId="58526217" w:rsidR="007E004E" w:rsidRPr="00617BC9" w:rsidRDefault="007E004E" w:rsidP="00C679EF">
      <w:pPr>
        <w:pStyle w:val="AcknowledgementText"/>
      </w:pPr>
      <w:proofErr w:type="spellStart"/>
      <w:r w:rsidRPr="00617BC9">
        <w:t>EnergyAustralia</w:t>
      </w:r>
      <w:proofErr w:type="spellEnd"/>
      <w:r w:rsidRPr="00617BC9">
        <w:t xml:space="preserve"> and EDF power solutions Australia acknowledge that the site of the proposed Lake Lyell Pumped Hydro project is on the traditional Country of the Wiradjuri People. We recognise their continued connection to land, waterways and community, and we pay our respects to Elders past and present.</w:t>
      </w:r>
    </w:p>
    <w:sdt>
      <w:sdtPr>
        <w:rPr>
          <w:rFonts w:asciiTheme="minorHAnsi" w:eastAsiaTheme="minorHAnsi" w:hAnsiTheme="minorHAnsi" w:cstheme="minorBidi"/>
          <w:b w:val="0"/>
          <w:color w:val="000000" w:themeColor="text1"/>
          <w:sz w:val="20"/>
          <w:szCs w:val="20"/>
          <w:lang w:val="en-AU"/>
        </w:rPr>
        <w:id w:val="1299727342"/>
        <w:docPartObj>
          <w:docPartGallery w:val="Table of Contents"/>
          <w:docPartUnique/>
        </w:docPartObj>
      </w:sdtPr>
      <w:sdtEndPr>
        <w:rPr>
          <w:bCs/>
        </w:rPr>
      </w:sdtEndPr>
      <w:sdtContent>
        <w:p w14:paraId="60E720F2" w14:textId="10C19A53" w:rsidR="006D3730" w:rsidRPr="00617BC9" w:rsidRDefault="006D3730">
          <w:pPr>
            <w:pStyle w:val="TOCHeading"/>
            <w:rPr>
              <w:lang w:val="en-AU"/>
            </w:rPr>
          </w:pPr>
          <w:r w:rsidRPr="00617BC9">
            <w:rPr>
              <w:lang w:val="en-AU"/>
            </w:rPr>
            <w:t>Contents</w:t>
          </w:r>
        </w:p>
        <w:p w14:paraId="471858B3" w14:textId="550E4BB5" w:rsidR="00617BC9" w:rsidRDefault="00C679EF">
          <w:pPr>
            <w:pStyle w:val="TOC2"/>
            <w:rPr>
              <w:rFonts w:eastAsiaTheme="minorEastAsia"/>
              <w:noProof/>
              <w:color w:val="auto"/>
              <w:kern w:val="2"/>
              <w:sz w:val="24"/>
              <w:szCs w:val="24"/>
              <w:lang w:eastAsia="en-AU"/>
              <w14:ligatures w14:val="standardContextual"/>
            </w:rPr>
          </w:pPr>
          <w:r w:rsidRPr="00617BC9">
            <w:fldChar w:fldCharType="begin"/>
          </w:r>
          <w:r w:rsidRPr="00617BC9">
            <w:instrText xml:space="preserve"> TOC \h \z \t "Heading 1,1,Heading 2,2,Heading 2 Shaded,2,Heading 1 Shaded,1" </w:instrText>
          </w:r>
          <w:r w:rsidRPr="00617BC9">
            <w:fldChar w:fldCharType="separate"/>
          </w:r>
          <w:hyperlink w:anchor="_Toc213403608" w:history="1">
            <w:r w:rsidR="00617BC9" w:rsidRPr="00A16622">
              <w:rPr>
                <w:rStyle w:val="Hyperlink"/>
                <w:noProof/>
              </w:rPr>
              <w:t>About the Environmental Impact Statement</w:t>
            </w:r>
            <w:r w:rsidR="00617BC9">
              <w:rPr>
                <w:noProof/>
                <w:webHidden/>
              </w:rPr>
              <w:tab/>
            </w:r>
            <w:r w:rsidR="00617BC9">
              <w:rPr>
                <w:noProof/>
                <w:webHidden/>
              </w:rPr>
              <w:fldChar w:fldCharType="begin"/>
            </w:r>
            <w:r w:rsidR="00617BC9">
              <w:rPr>
                <w:noProof/>
                <w:webHidden/>
              </w:rPr>
              <w:instrText xml:space="preserve"> PAGEREF _Toc213403608 \h </w:instrText>
            </w:r>
            <w:r w:rsidR="00617BC9">
              <w:rPr>
                <w:noProof/>
                <w:webHidden/>
              </w:rPr>
            </w:r>
            <w:r w:rsidR="00617BC9">
              <w:rPr>
                <w:noProof/>
                <w:webHidden/>
              </w:rPr>
              <w:fldChar w:fldCharType="separate"/>
            </w:r>
            <w:r w:rsidR="00617BC9">
              <w:rPr>
                <w:noProof/>
                <w:webHidden/>
              </w:rPr>
              <w:t>2</w:t>
            </w:r>
            <w:r w:rsidR="00617BC9">
              <w:rPr>
                <w:noProof/>
                <w:webHidden/>
              </w:rPr>
              <w:fldChar w:fldCharType="end"/>
            </w:r>
          </w:hyperlink>
        </w:p>
        <w:p w14:paraId="0C0FB55B" w14:textId="3613C467" w:rsidR="00617BC9" w:rsidRDefault="00617BC9">
          <w:pPr>
            <w:pStyle w:val="TOC2"/>
            <w:rPr>
              <w:rFonts w:eastAsiaTheme="minorEastAsia"/>
              <w:noProof/>
              <w:color w:val="auto"/>
              <w:kern w:val="2"/>
              <w:sz w:val="24"/>
              <w:szCs w:val="24"/>
              <w:lang w:eastAsia="en-AU"/>
              <w14:ligatures w14:val="standardContextual"/>
            </w:rPr>
          </w:pPr>
          <w:hyperlink w:anchor="_Toc213403609" w:history="1">
            <w:r w:rsidRPr="00A16622">
              <w:rPr>
                <w:rStyle w:val="Hyperlink"/>
                <w:noProof/>
              </w:rPr>
              <w:t>What is an economic impact assessment?</w:t>
            </w:r>
            <w:r>
              <w:rPr>
                <w:noProof/>
                <w:webHidden/>
              </w:rPr>
              <w:tab/>
            </w:r>
            <w:r>
              <w:rPr>
                <w:noProof/>
                <w:webHidden/>
              </w:rPr>
              <w:fldChar w:fldCharType="begin"/>
            </w:r>
            <w:r>
              <w:rPr>
                <w:noProof/>
                <w:webHidden/>
              </w:rPr>
              <w:instrText xml:space="preserve"> PAGEREF _Toc213403609 \h </w:instrText>
            </w:r>
            <w:r>
              <w:rPr>
                <w:noProof/>
                <w:webHidden/>
              </w:rPr>
            </w:r>
            <w:r>
              <w:rPr>
                <w:noProof/>
                <w:webHidden/>
              </w:rPr>
              <w:fldChar w:fldCharType="separate"/>
            </w:r>
            <w:r>
              <w:rPr>
                <w:noProof/>
                <w:webHidden/>
              </w:rPr>
              <w:t>2</w:t>
            </w:r>
            <w:r>
              <w:rPr>
                <w:noProof/>
                <w:webHidden/>
              </w:rPr>
              <w:fldChar w:fldCharType="end"/>
            </w:r>
          </w:hyperlink>
        </w:p>
        <w:p w14:paraId="51AD0DDE" w14:textId="709FDC51" w:rsidR="00617BC9" w:rsidRDefault="00617BC9">
          <w:pPr>
            <w:pStyle w:val="TOC2"/>
            <w:rPr>
              <w:rFonts w:eastAsiaTheme="minorEastAsia"/>
              <w:noProof/>
              <w:color w:val="auto"/>
              <w:kern w:val="2"/>
              <w:sz w:val="24"/>
              <w:szCs w:val="24"/>
              <w:lang w:eastAsia="en-AU"/>
              <w14:ligatures w14:val="standardContextual"/>
            </w:rPr>
          </w:pPr>
          <w:hyperlink w:anchor="_Toc213403610" w:history="1">
            <w:r w:rsidRPr="00A16622">
              <w:rPr>
                <w:rStyle w:val="Hyperlink"/>
                <w:noProof/>
              </w:rPr>
              <w:t>How is an economic impact assessment undertaken?</w:t>
            </w:r>
            <w:r>
              <w:rPr>
                <w:noProof/>
                <w:webHidden/>
              </w:rPr>
              <w:tab/>
            </w:r>
            <w:r>
              <w:rPr>
                <w:noProof/>
                <w:webHidden/>
              </w:rPr>
              <w:fldChar w:fldCharType="begin"/>
            </w:r>
            <w:r>
              <w:rPr>
                <w:noProof/>
                <w:webHidden/>
              </w:rPr>
              <w:instrText xml:space="preserve"> PAGEREF _Toc213403610 \h </w:instrText>
            </w:r>
            <w:r>
              <w:rPr>
                <w:noProof/>
                <w:webHidden/>
              </w:rPr>
            </w:r>
            <w:r>
              <w:rPr>
                <w:noProof/>
                <w:webHidden/>
              </w:rPr>
              <w:fldChar w:fldCharType="separate"/>
            </w:r>
            <w:r>
              <w:rPr>
                <w:noProof/>
                <w:webHidden/>
              </w:rPr>
              <w:t>3</w:t>
            </w:r>
            <w:r>
              <w:rPr>
                <w:noProof/>
                <w:webHidden/>
              </w:rPr>
              <w:fldChar w:fldCharType="end"/>
            </w:r>
          </w:hyperlink>
        </w:p>
        <w:p w14:paraId="76F9E51F" w14:textId="45B8E19D" w:rsidR="00617BC9" w:rsidRDefault="00617BC9">
          <w:pPr>
            <w:pStyle w:val="TOC2"/>
            <w:rPr>
              <w:rFonts w:eastAsiaTheme="minorEastAsia"/>
              <w:noProof/>
              <w:color w:val="auto"/>
              <w:kern w:val="2"/>
              <w:sz w:val="24"/>
              <w:szCs w:val="24"/>
              <w:lang w:eastAsia="en-AU"/>
              <w14:ligatures w14:val="standardContextual"/>
            </w:rPr>
          </w:pPr>
          <w:hyperlink w:anchor="_Toc213403611" w:history="1">
            <w:r w:rsidRPr="00A16622">
              <w:rPr>
                <w:rStyle w:val="Hyperlink"/>
                <w:noProof/>
              </w:rPr>
              <w:t>How will impacts be managed?</w:t>
            </w:r>
            <w:r>
              <w:rPr>
                <w:noProof/>
                <w:webHidden/>
              </w:rPr>
              <w:tab/>
            </w:r>
            <w:r>
              <w:rPr>
                <w:noProof/>
                <w:webHidden/>
              </w:rPr>
              <w:fldChar w:fldCharType="begin"/>
            </w:r>
            <w:r>
              <w:rPr>
                <w:noProof/>
                <w:webHidden/>
              </w:rPr>
              <w:instrText xml:space="preserve"> PAGEREF _Toc213403611 \h </w:instrText>
            </w:r>
            <w:r>
              <w:rPr>
                <w:noProof/>
                <w:webHidden/>
              </w:rPr>
            </w:r>
            <w:r>
              <w:rPr>
                <w:noProof/>
                <w:webHidden/>
              </w:rPr>
              <w:fldChar w:fldCharType="separate"/>
            </w:r>
            <w:r>
              <w:rPr>
                <w:noProof/>
                <w:webHidden/>
              </w:rPr>
              <w:t>3</w:t>
            </w:r>
            <w:r>
              <w:rPr>
                <w:noProof/>
                <w:webHidden/>
              </w:rPr>
              <w:fldChar w:fldCharType="end"/>
            </w:r>
          </w:hyperlink>
        </w:p>
        <w:p w14:paraId="6BD7D08B" w14:textId="79D9814F" w:rsidR="00617BC9" w:rsidRDefault="00617BC9">
          <w:pPr>
            <w:pStyle w:val="TOC2"/>
            <w:rPr>
              <w:rFonts w:eastAsiaTheme="minorEastAsia"/>
              <w:noProof/>
              <w:color w:val="auto"/>
              <w:kern w:val="2"/>
              <w:sz w:val="24"/>
              <w:szCs w:val="24"/>
              <w:lang w:eastAsia="en-AU"/>
              <w14:ligatures w14:val="standardContextual"/>
            </w:rPr>
          </w:pPr>
          <w:hyperlink w:anchor="_Toc213403612" w:history="1">
            <w:r w:rsidRPr="00A16622">
              <w:rPr>
                <w:rStyle w:val="Hyperlink"/>
                <w:noProof/>
              </w:rPr>
              <w:t>Measuring the Economic Impact</w:t>
            </w:r>
            <w:r>
              <w:rPr>
                <w:noProof/>
                <w:webHidden/>
              </w:rPr>
              <w:tab/>
            </w:r>
            <w:r>
              <w:rPr>
                <w:noProof/>
                <w:webHidden/>
              </w:rPr>
              <w:fldChar w:fldCharType="begin"/>
            </w:r>
            <w:r>
              <w:rPr>
                <w:noProof/>
                <w:webHidden/>
              </w:rPr>
              <w:instrText xml:space="preserve"> PAGEREF _Toc213403612 \h </w:instrText>
            </w:r>
            <w:r>
              <w:rPr>
                <w:noProof/>
                <w:webHidden/>
              </w:rPr>
            </w:r>
            <w:r>
              <w:rPr>
                <w:noProof/>
                <w:webHidden/>
              </w:rPr>
              <w:fldChar w:fldCharType="separate"/>
            </w:r>
            <w:r>
              <w:rPr>
                <w:noProof/>
                <w:webHidden/>
              </w:rPr>
              <w:t>4</w:t>
            </w:r>
            <w:r>
              <w:rPr>
                <w:noProof/>
                <w:webHidden/>
              </w:rPr>
              <w:fldChar w:fldCharType="end"/>
            </w:r>
          </w:hyperlink>
        </w:p>
        <w:p w14:paraId="51684F1E" w14:textId="2266D1CF" w:rsidR="00617BC9" w:rsidRDefault="00617BC9">
          <w:pPr>
            <w:pStyle w:val="TOC2"/>
            <w:rPr>
              <w:rFonts w:eastAsiaTheme="minorEastAsia"/>
              <w:noProof/>
              <w:color w:val="auto"/>
              <w:kern w:val="2"/>
              <w:sz w:val="24"/>
              <w:szCs w:val="24"/>
              <w:lang w:eastAsia="en-AU"/>
              <w14:ligatures w14:val="standardContextual"/>
            </w:rPr>
          </w:pPr>
          <w:hyperlink w:anchor="_Toc213403613" w:history="1">
            <w:r w:rsidRPr="00A16622">
              <w:rPr>
                <w:rStyle w:val="Hyperlink"/>
                <w:noProof/>
              </w:rPr>
              <w:t>Have your say on economic impact</w:t>
            </w:r>
            <w:r>
              <w:rPr>
                <w:noProof/>
                <w:webHidden/>
              </w:rPr>
              <w:tab/>
            </w:r>
            <w:r>
              <w:rPr>
                <w:noProof/>
                <w:webHidden/>
              </w:rPr>
              <w:fldChar w:fldCharType="begin"/>
            </w:r>
            <w:r>
              <w:rPr>
                <w:noProof/>
                <w:webHidden/>
              </w:rPr>
              <w:instrText xml:space="preserve"> PAGEREF _Toc213403613 \h </w:instrText>
            </w:r>
            <w:r>
              <w:rPr>
                <w:noProof/>
                <w:webHidden/>
              </w:rPr>
            </w:r>
            <w:r>
              <w:rPr>
                <w:noProof/>
                <w:webHidden/>
              </w:rPr>
              <w:fldChar w:fldCharType="separate"/>
            </w:r>
            <w:r>
              <w:rPr>
                <w:noProof/>
                <w:webHidden/>
              </w:rPr>
              <w:t>4</w:t>
            </w:r>
            <w:r>
              <w:rPr>
                <w:noProof/>
                <w:webHidden/>
              </w:rPr>
              <w:fldChar w:fldCharType="end"/>
            </w:r>
          </w:hyperlink>
        </w:p>
        <w:p w14:paraId="29B01E06" w14:textId="5173CE9D" w:rsidR="00617BC9" w:rsidRDefault="00617BC9">
          <w:pPr>
            <w:pStyle w:val="TOC2"/>
            <w:rPr>
              <w:rFonts w:eastAsiaTheme="minorEastAsia"/>
              <w:noProof/>
              <w:color w:val="auto"/>
              <w:kern w:val="2"/>
              <w:sz w:val="24"/>
              <w:szCs w:val="24"/>
              <w:lang w:eastAsia="en-AU"/>
              <w14:ligatures w14:val="standardContextual"/>
            </w:rPr>
          </w:pPr>
          <w:hyperlink w:anchor="_Toc213403614" w:history="1">
            <w:r w:rsidRPr="00A16622">
              <w:rPr>
                <w:rStyle w:val="Hyperlink"/>
                <w:noProof/>
              </w:rPr>
              <w:t>How we will use your feedback</w:t>
            </w:r>
            <w:r>
              <w:rPr>
                <w:noProof/>
                <w:webHidden/>
              </w:rPr>
              <w:tab/>
            </w:r>
            <w:r>
              <w:rPr>
                <w:noProof/>
                <w:webHidden/>
              </w:rPr>
              <w:fldChar w:fldCharType="begin"/>
            </w:r>
            <w:r>
              <w:rPr>
                <w:noProof/>
                <w:webHidden/>
              </w:rPr>
              <w:instrText xml:space="preserve"> PAGEREF _Toc213403614 \h </w:instrText>
            </w:r>
            <w:r>
              <w:rPr>
                <w:noProof/>
                <w:webHidden/>
              </w:rPr>
            </w:r>
            <w:r>
              <w:rPr>
                <w:noProof/>
                <w:webHidden/>
              </w:rPr>
              <w:fldChar w:fldCharType="separate"/>
            </w:r>
            <w:r>
              <w:rPr>
                <w:noProof/>
                <w:webHidden/>
              </w:rPr>
              <w:t>4</w:t>
            </w:r>
            <w:r>
              <w:rPr>
                <w:noProof/>
                <w:webHidden/>
              </w:rPr>
              <w:fldChar w:fldCharType="end"/>
            </w:r>
          </w:hyperlink>
        </w:p>
        <w:p w14:paraId="647C83C6" w14:textId="0403D167" w:rsidR="00617BC9" w:rsidRDefault="00617BC9">
          <w:pPr>
            <w:pStyle w:val="TOC2"/>
            <w:rPr>
              <w:rFonts w:eastAsiaTheme="minorEastAsia"/>
              <w:noProof/>
              <w:color w:val="auto"/>
              <w:kern w:val="2"/>
              <w:sz w:val="24"/>
              <w:szCs w:val="24"/>
              <w:lang w:eastAsia="en-AU"/>
              <w14:ligatures w14:val="standardContextual"/>
            </w:rPr>
          </w:pPr>
          <w:hyperlink w:anchor="_Toc213403615" w:history="1">
            <w:r w:rsidRPr="00A16622">
              <w:rPr>
                <w:rStyle w:val="Hyperlink"/>
                <w:noProof/>
              </w:rPr>
              <w:t>Engage with us</w:t>
            </w:r>
            <w:r>
              <w:rPr>
                <w:noProof/>
                <w:webHidden/>
              </w:rPr>
              <w:tab/>
            </w:r>
            <w:r>
              <w:rPr>
                <w:noProof/>
                <w:webHidden/>
              </w:rPr>
              <w:fldChar w:fldCharType="begin"/>
            </w:r>
            <w:r>
              <w:rPr>
                <w:noProof/>
                <w:webHidden/>
              </w:rPr>
              <w:instrText xml:space="preserve"> PAGEREF _Toc213403615 \h </w:instrText>
            </w:r>
            <w:r>
              <w:rPr>
                <w:noProof/>
                <w:webHidden/>
              </w:rPr>
            </w:r>
            <w:r>
              <w:rPr>
                <w:noProof/>
                <w:webHidden/>
              </w:rPr>
              <w:fldChar w:fldCharType="separate"/>
            </w:r>
            <w:r>
              <w:rPr>
                <w:noProof/>
                <w:webHidden/>
              </w:rPr>
              <w:t>4</w:t>
            </w:r>
            <w:r>
              <w:rPr>
                <w:noProof/>
                <w:webHidden/>
              </w:rPr>
              <w:fldChar w:fldCharType="end"/>
            </w:r>
          </w:hyperlink>
        </w:p>
        <w:p w14:paraId="17D83A98" w14:textId="08B13683" w:rsidR="00617BC9" w:rsidRDefault="00617BC9">
          <w:pPr>
            <w:pStyle w:val="TOC2"/>
            <w:rPr>
              <w:rFonts w:eastAsiaTheme="minorEastAsia"/>
              <w:noProof/>
              <w:color w:val="auto"/>
              <w:kern w:val="2"/>
              <w:sz w:val="24"/>
              <w:szCs w:val="24"/>
              <w:lang w:eastAsia="en-AU"/>
              <w14:ligatures w14:val="standardContextual"/>
            </w:rPr>
          </w:pPr>
          <w:hyperlink w:anchor="_Toc213403616" w:history="1">
            <w:r w:rsidRPr="00A16622">
              <w:rPr>
                <w:rStyle w:val="Hyperlink"/>
                <w:noProof/>
              </w:rPr>
              <w:t>Learn more</w:t>
            </w:r>
            <w:r>
              <w:rPr>
                <w:noProof/>
                <w:webHidden/>
              </w:rPr>
              <w:tab/>
            </w:r>
            <w:r>
              <w:rPr>
                <w:noProof/>
                <w:webHidden/>
              </w:rPr>
              <w:fldChar w:fldCharType="begin"/>
            </w:r>
            <w:r>
              <w:rPr>
                <w:noProof/>
                <w:webHidden/>
              </w:rPr>
              <w:instrText xml:space="preserve"> PAGEREF _Toc213403616 \h </w:instrText>
            </w:r>
            <w:r>
              <w:rPr>
                <w:noProof/>
                <w:webHidden/>
              </w:rPr>
            </w:r>
            <w:r>
              <w:rPr>
                <w:noProof/>
                <w:webHidden/>
              </w:rPr>
              <w:fldChar w:fldCharType="separate"/>
            </w:r>
            <w:r>
              <w:rPr>
                <w:noProof/>
                <w:webHidden/>
              </w:rPr>
              <w:t>5</w:t>
            </w:r>
            <w:r>
              <w:rPr>
                <w:noProof/>
                <w:webHidden/>
              </w:rPr>
              <w:fldChar w:fldCharType="end"/>
            </w:r>
          </w:hyperlink>
        </w:p>
        <w:p w14:paraId="5D4C8FC4" w14:textId="3772E20F" w:rsidR="00617BC9" w:rsidRDefault="00617BC9">
          <w:pPr>
            <w:pStyle w:val="TOC2"/>
            <w:rPr>
              <w:rFonts w:eastAsiaTheme="minorEastAsia"/>
              <w:noProof/>
              <w:color w:val="auto"/>
              <w:kern w:val="2"/>
              <w:sz w:val="24"/>
              <w:szCs w:val="24"/>
              <w:lang w:eastAsia="en-AU"/>
              <w14:ligatures w14:val="standardContextual"/>
            </w:rPr>
          </w:pPr>
          <w:hyperlink w:anchor="_Toc213403617" w:history="1">
            <w:r w:rsidRPr="00A16622">
              <w:rPr>
                <w:rStyle w:val="Hyperlink"/>
                <w:noProof/>
              </w:rPr>
              <w:t>Get in touch</w:t>
            </w:r>
            <w:r>
              <w:rPr>
                <w:noProof/>
                <w:webHidden/>
              </w:rPr>
              <w:tab/>
            </w:r>
            <w:r>
              <w:rPr>
                <w:noProof/>
                <w:webHidden/>
              </w:rPr>
              <w:fldChar w:fldCharType="begin"/>
            </w:r>
            <w:r>
              <w:rPr>
                <w:noProof/>
                <w:webHidden/>
              </w:rPr>
              <w:instrText xml:space="preserve"> PAGEREF _Toc213403617 \h </w:instrText>
            </w:r>
            <w:r>
              <w:rPr>
                <w:noProof/>
                <w:webHidden/>
              </w:rPr>
            </w:r>
            <w:r>
              <w:rPr>
                <w:noProof/>
                <w:webHidden/>
              </w:rPr>
              <w:fldChar w:fldCharType="separate"/>
            </w:r>
            <w:r>
              <w:rPr>
                <w:noProof/>
                <w:webHidden/>
              </w:rPr>
              <w:t>5</w:t>
            </w:r>
            <w:r>
              <w:rPr>
                <w:noProof/>
                <w:webHidden/>
              </w:rPr>
              <w:fldChar w:fldCharType="end"/>
            </w:r>
          </w:hyperlink>
        </w:p>
        <w:p w14:paraId="1DE7DFEC" w14:textId="5D343508" w:rsidR="006D3730" w:rsidRPr="00617BC9" w:rsidRDefault="00C679EF">
          <w:r w:rsidRPr="00617BC9">
            <w:fldChar w:fldCharType="end"/>
          </w:r>
        </w:p>
      </w:sdtContent>
    </w:sdt>
    <w:p w14:paraId="579EC8B5" w14:textId="4D0F381A" w:rsidR="00A04A08" w:rsidRPr="00617BC9" w:rsidRDefault="00A04A08">
      <w:r w:rsidRPr="00617BC9">
        <w:br w:type="page"/>
      </w:r>
    </w:p>
    <w:p w14:paraId="260FBF4E" w14:textId="77777777" w:rsidR="00067BEA" w:rsidRPr="00617BC9" w:rsidRDefault="00067BEA" w:rsidP="00067BEA">
      <w:pPr>
        <w:pStyle w:val="Heading2Shaded"/>
      </w:pPr>
      <w:bookmarkStart w:id="0" w:name="_Toc213403608"/>
      <w:r w:rsidRPr="00617BC9">
        <w:lastRenderedPageBreak/>
        <w:t>About the Environmental Impact Statement</w:t>
      </w:r>
      <w:bookmarkEnd w:id="0"/>
    </w:p>
    <w:p w14:paraId="452AD8A5" w14:textId="77777777" w:rsidR="00067BEA" w:rsidRPr="00617BC9" w:rsidRDefault="00067BEA" w:rsidP="00067BEA">
      <w:pPr>
        <w:pStyle w:val="NormalShadedLightGreen"/>
      </w:pPr>
      <w:r w:rsidRPr="00617BC9">
        <w:t xml:space="preserve">We are progressing development of a pumped hydro energy storage project on land and waterways we own near Lithgow. An Environmental Impact Statement (EIS) is being prepared to meet NSW Planning Secretary’s Environmental Assessment Requirements, including multiple technical studies such as the </w:t>
      </w:r>
      <w:r w:rsidRPr="00617BC9">
        <w:rPr>
          <w:rStyle w:val="Strong"/>
        </w:rPr>
        <w:t>Economic Impact Assessment (EIA)</w:t>
      </w:r>
      <w:r w:rsidRPr="00617BC9">
        <w:t xml:space="preserve"> summarised here.</w:t>
      </w:r>
    </w:p>
    <w:p w14:paraId="17C60C75" w14:textId="77777777" w:rsidR="00067BEA" w:rsidRPr="00617BC9" w:rsidRDefault="00067BEA" w:rsidP="00067BEA">
      <w:pPr>
        <w:pStyle w:val="Heading2"/>
      </w:pPr>
      <w:bookmarkStart w:id="1" w:name="_Toc213403609"/>
      <w:r w:rsidRPr="00617BC9">
        <w:t>What is an economic impact assessment?</w:t>
      </w:r>
      <w:bookmarkEnd w:id="1"/>
      <w:r w:rsidRPr="00617BC9">
        <w:t xml:space="preserve"> </w:t>
      </w:r>
    </w:p>
    <w:p w14:paraId="23D8A82B" w14:textId="77777777" w:rsidR="00067BEA" w:rsidRPr="00617BC9" w:rsidRDefault="00067BEA" w:rsidP="00067BEA">
      <w:r w:rsidRPr="00617BC9">
        <w:t xml:space="preserve">An economic impact assessment identifies the economic impact of the Project on the regional (Lithgow LGA) and state (NSW) economy, during construction and operation, and decommissioning. It also outlines key investments and targets designed to stimulate economic activity. </w:t>
      </w:r>
    </w:p>
    <w:p w14:paraId="49B82DEC" w14:textId="5559C155" w:rsidR="00067BEA" w:rsidRPr="00617BC9" w:rsidRDefault="00067BEA" w:rsidP="00617BC9">
      <w:pPr>
        <w:spacing w:before="240"/>
      </w:pPr>
      <w:r w:rsidRPr="00617BC9">
        <w:rPr>
          <w:noProof/>
        </w:rPr>
        <w:drawing>
          <wp:inline distT="0" distB="0" distL="0" distR="0" wp14:anchorId="7BFBEB83" wp14:editId="7F82184B">
            <wp:extent cx="6623049" cy="3226435"/>
            <wp:effectExtent l="0" t="0" r="6985" b="0"/>
            <wp:docPr id="1" name="Picture 2" descr="Annual direct and indirect output for the Lithgow regional economy is estimated at $400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Annual direct and indirect output for the Lithgow regional economy is estimated at $400m."/>
                    <pic:cNvPicPr>
                      <a:picLocks noChangeAspect="1" noChangeArrowheads="1"/>
                    </pic:cNvPicPr>
                  </pic:nvPicPr>
                  <pic:blipFill rotWithShape="1">
                    <a:blip r:embed="rId10">
                      <a:extLst>
                        <a:ext uri="{28A0092B-C50C-407E-A947-70E740481C1C}">
                          <a14:useLocalDpi xmlns:a14="http://schemas.microsoft.com/office/drawing/2010/main" val="0"/>
                        </a:ext>
                      </a:extLst>
                    </a:blip>
                    <a:srcRect t="26924"/>
                    <a:stretch>
                      <a:fillRect/>
                    </a:stretch>
                  </pic:blipFill>
                  <pic:spPr bwMode="auto">
                    <a:xfrm>
                      <a:off x="0" y="0"/>
                      <a:ext cx="6624000" cy="3226898"/>
                    </a:xfrm>
                    <a:prstGeom prst="rect">
                      <a:avLst/>
                    </a:prstGeom>
                    <a:noFill/>
                    <a:ln>
                      <a:noFill/>
                    </a:ln>
                    <a:extLst>
                      <a:ext uri="{53640926-AAD7-44D8-BBD7-CCE9431645EC}">
                        <a14:shadowObscured xmlns:a14="http://schemas.microsoft.com/office/drawing/2010/main"/>
                      </a:ext>
                    </a:extLst>
                  </pic:spPr>
                </pic:pic>
              </a:graphicData>
            </a:graphic>
          </wp:inline>
        </w:drawing>
      </w:r>
    </w:p>
    <w:p w14:paraId="39C68855" w14:textId="77777777" w:rsidR="00067BEA" w:rsidRPr="00617BC9" w:rsidRDefault="00067BEA" w:rsidP="00067BEA">
      <w:pPr>
        <w:pStyle w:val="ImageCaption"/>
      </w:pPr>
      <w:r w:rsidRPr="00617BC9">
        <w:t>Annual direct and indirect output for the Lithgow regional economy is estimated at $400m.</w:t>
      </w:r>
    </w:p>
    <w:p w14:paraId="5638DE3B" w14:textId="73CEE4B6" w:rsidR="00067BEA" w:rsidRPr="00617BC9" w:rsidRDefault="00067BEA">
      <w:r w:rsidRPr="00617BC9">
        <w:br w:type="page"/>
      </w:r>
    </w:p>
    <w:p w14:paraId="1068F74E" w14:textId="54A4ED85" w:rsidR="00067BEA" w:rsidRPr="00617BC9" w:rsidRDefault="00067BEA" w:rsidP="00067BEA">
      <w:pPr>
        <w:pStyle w:val="Heading2"/>
      </w:pPr>
      <w:bookmarkStart w:id="2" w:name="_Toc213403610"/>
      <w:r w:rsidRPr="00617BC9">
        <w:lastRenderedPageBreak/>
        <w:t>How is an economic impact assessment undertaken?</w:t>
      </w:r>
      <w:bookmarkEnd w:id="2"/>
      <w:r w:rsidRPr="00617BC9">
        <w:t xml:space="preserve"> </w:t>
      </w:r>
    </w:p>
    <w:p w14:paraId="25E41752" w14:textId="77777777" w:rsidR="00067BEA" w:rsidRPr="00617BC9" w:rsidRDefault="00067BEA" w:rsidP="00067BEA">
      <w:r w:rsidRPr="00617BC9">
        <w:t xml:space="preserve">This economic impact assessment has been undertaken using input-output (IO) analysis and examines direct and indirect economic activity. Economic activity has been identified in terms of four key indicators: </w:t>
      </w:r>
    </w:p>
    <w:p w14:paraId="3A5F702B" w14:textId="77777777" w:rsidR="00067BEA" w:rsidRPr="00617BC9" w:rsidRDefault="00067BEA" w:rsidP="00617BC9">
      <w:pPr>
        <w:pStyle w:val="ListParagraph"/>
        <w:numPr>
          <w:ilvl w:val="0"/>
          <w:numId w:val="18"/>
        </w:numPr>
      </w:pPr>
      <w:r w:rsidRPr="00617BC9">
        <w:rPr>
          <w:b/>
          <w:bCs/>
        </w:rPr>
        <w:t>gross regional output</w:t>
      </w:r>
      <w:r w:rsidRPr="00617BC9">
        <w:t xml:space="preserve"> — the gross value of business turnover in a region</w:t>
      </w:r>
    </w:p>
    <w:p w14:paraId="7A5EF11E" w14:textId="77777777" w:rsidR="00067BEA" w:rsidRPr="00617BC9" w:rsidRDefault="00067BEA" w:rsidP="00617BC9">
      <w:pPr>
        <w:pStyle w:val="ListParagraph"/>
        <w:numPr>
          <w:ilvl w:val="0"/>
          <w:numId w:val="18"/>
        </w:numPr>
      </w:pPr>
      <w:r w:rsidRPr="00617BC9">
        <w:rPr>
          <w:b/>
          <w:bCs/>
        </w:rPr>
        <w:t>value-added</w:t>
      </w:r>
      <w:r w:rsidRPr="00617BC9">
        <w:t xml:space="preserve"> — the difference between the gross value of business turnover and the costs of the inputs of raw materials, components and services bought in to produce the gross regional output. These costs exclude wage costs</w:t>
      </w:r>
    </w:p>
    <w:p w14:paraId="27550163" w14:textId="77777777" w:rsidR="00067BEA" w:rsidRPr="00617BC9" w:rsidRDefault="00067BEA" w:rsidP="00617BC9">
      <w:pPr>
        <w:pStyle w:val="ListParagraph"/>
        <w:numPr>
          <w:ilvl w:val="0"/>
          <w:numId w:val="18"/>
        </w:numPr>
      </w:pPr>
      <w:r w:rsidRPr="00617BC9">
        <w:rPr>
          <w:b/>
          <w:bCs/>
        </w:rPr>
        <w:t>income</w:t>
      </w:r>
      <w:r w:rsidRPr="00617BC9">
        <w:t xml:space="preserve"> — the wages paid to employees including imputed wages for self-employed and business owners</w:t>
      </w:r>
    </w:p>
    <w:p w14:paraId="0323059D" w14:textId="77777777" w:rsidR="00067BEA" w:rsidRPr="00617BC9" w:rsidRDefault="00067BEA" w:rsidP="00617BC9">
      <w:pPr>
        <w:pStyle w:val="ListParagraph"/>
        <w:numPr>
          <w:ilvl w:val="0"/>
          <w:numId w:val="18"/>
        </w:numPr>
      </w:pPr>
      <w:r w:rsidRPr="00617BC9">
        <w:rPr>
          <w:b/>
          <w:bCs/>
        </w:rPr>
        <w:t>employment</w:t>
      </w:r>
      <w:r w:rsidRPr="00617BC9">
        <w:t xml:space="preserve"> — the number of people employed (including self-employed, full-time, and part-time)</w:t>
      </w:r>
    </w:p>
    <w:p w14:paraId="719B18EC" w14:textId="77777777" w:rsidR="00067BEA" w:rsidRPr="00617BC9" w:rsidRDefault="00067BEA" w:rsidP="00067BEA">
      <w:pPr>
        <w:pStyle w:val="Heading2Shaded"/>
        <w:ind w:left="301" w:right="301"/>
      </w:pPr>
      <w:bookmarkStart w:id="3" w:name="_Toc213403611"/>
      <w:r w:rsidRPr="00617BC9">
        <w:t>How will impacts be managed?</w:t>
      </w:r>
      <w:bookmarkEnd w:id="3"/>
    </w:p>
    <w:p w14:paraId="6617FB1D" w14:textId="77777777" w:rsidR="00067BEA" w:rsidRPr="00617BC9" w:rsidRDefault="00067BEA" w:rsidP="00067BEA">
      <w:pPr>
        <w:pStyle w:val="NormalShadedLightGreen"/>
        <w:ind w:left="301" w:right="301"/>
      </w:pPr>
      <w:r w:rsidRPr="00617BC9">
        <w:t xml:space="preserve">We are working with the community, business organisations, educational institutions and the NSW Government to help maximise the economic benefits — and minimise any adverse impacts. Our management measures include: </w:t>
      </w:r>
    </w:p>
    <w:p w14:paraId="41096F29" w14:textId="77777777" w:rsidR="00067BEA" w:rsidRPr="00617BC9" w:rsidRDefault="00067BEA" w:rsidP="00067BEA">
      <w:pPr>
        <w:pStyle w:val="NormalShadedLightGreen"/>
        <w:numPr>
          <w:ilvl w:val="0"/>
          <w:numId w:val="17"/>
        </w:numPr>
        <w:ind w:left="602" w:right="301" w:hanging="301"/>
      </w:pPr>
      <w:r w:rsidRPr="00617BC9">
        <w:t>employing local where we can</w:t>
      </w:r>
    </w:p>
    <w:p w14:paraId="21FA59C1" w14:textId="77777777" w:rsidR="00067BEA" w:rsidRPr="00617BC9" w:rsidRDefault="00067BEA" w:rsidP="00067BEA">
      <w:pPr>
        <w:pStyle w:val="NormalShadedLightGreen"/>
        <w:numPr>
          <w:ilvl w:val="0"/>
          <w:numId w:val="17"/>
        </w:numPr>
        <w:ind w:left="602" w:right="301" w:hanging="301"/>
      </w:pPr>
      <w:r w:rsidRPr="00617BC9">
        <w:t>using local supplies, where we can</w:t>
      </w:r>
    </w:p>
    <w:p w14:paraId="1C51FD22" w14:textId="77777777" w:rsidR="00067BEA" w:rsidRPr="00617BC9" w:rsidRDefault="00067BEA" w:rsidP="00067BEA">
      <w:pPr>
        <w:pStyle w:val="NormalShadedLightGreen"/>
        <w:numPr>
          <w:ilvl w:val="0"/>
          <w:numId w:val="17"/>
        </w:numPr>
        <w:ind w:left="602" w:right="301" w:hanging="301"/>
      </w:pPr>
      <w:r w:rsidRPr="00617BC9">
        <w:t>supporting local suppliers to innovate so they can supply</w:t>
      </w:r>
    </w:p>
    <w:p w14:paraId="1068C7CA" w14:textId="77777777" w:rsidR="00067BEA" w:rsidRPr="00617BC9" w:rsidRDefault="00067BEA" w:rsidP="00067BEA">
      <w:pPr>
        <w:pStyle w:val="NormalShadedLightGreen"/>
        <w:numPr>
          <w:ilvl w:val="0"/>
          <w:numId w:val="17"/>
        </w:numPr>
        <w:ind w:left="602" w:right="301" w:hanging="301"/>
      </w:pPr>
      <w:r w:rsidRPr="00617BC9">
        <w:t>implementing a significant local apprenticeship program</w:t>
      </w:r>
    </w:p>
    <w:p w14:paraId="1EC539F8" w14:textId="77777777" w:rsidR="00067BEA" w:rsidRPr="00617BC9" w:rsidRDefault="00067BEA" w:rsidP="00067BEA">
      <w:pPr>
        <w:pStyle w:val="NormalShadedLightGreen"/>
        <w:numPr>
          <w:ilvl w:val="0"/>
          <w:numId w:val="17"/>
        </w:numPr>
        <w:ind w:left="602" w:right="301" w:hanging="301"/>
      </w:pPr>
      <w:r w:rsidRPr="00617BC9">
        <w:t>providing training opportunities to grow renewable energy workforce</w:t>
      </w:r>
    </w:p>
    <w:p w14:paraId="0F4DB1AB" w14:textId="77777777" w:rsidR="00067BEA" w:rsidRPr="00617BC9" w:rsidRDefault="00067BEA" w:rsidP="00067BEA">
      <w:pPr>
        <w:pStyle w:val="NormalShadedLightGreen"/>
        <w:numPr>
          <w:ilvl w:val="0"/>
          <w:numId w:val="17"/>
        </w:numPr>
        <w:ind w:left="602" w:right="301" w:hanging="301"/>
      </w:pPr>
      <w:r w:rsidRPr="00617BC9">
        <w:t>investing in and working with business groups and regional development to maximise the economic benefits</w:t>
      </w:r>
    </w:p>
    <w:p w14:paraId="32A5A70B" w14:textId="300ADB5F" w:rsidR="00067BEA" w:rsidRPr="00617BC9" w:rsidRDefault="00067BEA" w:rsidP="00067BEA">
      <w:pPr>
        <w:pStyle w:val="NormalShadedLightGreen"/>
        <w:numPr>
          <w:ilvl w:val="0"/>
          <w:numId w:val="17"/>
        </w:numPr>
        <w:ind w:left="602" w:right="301" w:hanging="301"/>
      </w:pPr>
      <w:r w:rsidRPr="00617BC9">
        <w:t>establishing a Shared Benefit Program to provide funding for local priorities like infrastructure, health, housing, and</w:t>
      </w:r>
      <w:r w:rsidR="00617BC9">
        <w:t> </w:t>
      </w:r>
      <w:r w:rsidRPr="00617BC9">
        <w:t>cultural heritage</w:t>
      </w:r>
    </w:p>
    <w:p w14:paraId="18061422" w14:textId="77777777" w:rsidR="00067BEA" w:rsidRPr="00617BC9" w:rsidRDefault="00067BEA" w:rsidP="00617BC9">
      <w:pPr>
        <w:spacing w:before="240"/>
      </w:pPr>
      <w:r w:rsidRPr="00617BC9">
        <w:rPr>
          <w:noProof/>
        </w:rPr>
        <w:drawing>
          <wp:inline distT="0" distB="0" distL="0" distR="0" wp14:anchorId="76D1CD87" wp14:editId="1AE1EC90">
            <wp:extent cx="6622268" cy="3866062"/>
            <wp:effectExtent l="0" t="0" r="7620" b="1270"/>
            <wp:docPr id="2" name="Picture 2" descr="Mother and two children walking beside a la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Mother and two children walking beside a lake"/>
                    <pic:cNvPicPr>
                      <a:picLocks noChangeAspect="1" noChangeArrowheads="1"/>
                    </pic:cNvPicPr>
                  </pic:nvPicPr>
                  <pic:blipFill rotWithShape="1">
                    <a:blip r:embed="rId11">
                      <a:extLst>
                        <a:ext uri="{28A0092B-C50C-407E-A947-70E740481C1C}">
                          <a14:useLocalDpi xmlns:a14="http://schemas.microsoft.com/office/drawing/2010/main" val="0"/>
                        </a:ext>
                      </a:extLst>
                    </a:blip>
                    <a:srcRect t="2958" b="9504"/>
                    <a:stretch>
                      <a:fillRect/>
                    </a:stretch>
                  </pic:blipFill>
                  <pic:spPr bwMode="auto">
                    <a:xfrm>
                      <a:off x="0" y="0"/>
                      <a:ext cx="6624000" cy="3867073"/>
                    </a:xfrm>
                    <a:prstGeom prst="rect">
                      <a:avLst/>
                    </a:prstGeom>
                    <a:noFill/>
                    <a:ln>
                      <a:noFill/>
                    </a:ln>
                    <a:extLst>
                      <a:ext uri="{53640926-AAD7-44D8-BBD7-CCE9431645EC}">
                        <a14:shadowObscured xmlns:a14="http://schemas.microsoft.com/office/drawing/2010/main"/>
                      </a:ext>
                    </a:extLst>
                  </pic:spPr>
                </pic:pic>
              </a:graphicData>
            </a:graphic>
          </wp:inline>
        </w:drawing>
      </w:r>
    </w:p>
    <w:p w14:paraId="3C3F2C9A" w14:textId="77777777" w:rsidR="00067BEA" w:rsidRPr="00617BC9" w:rsidRDefault="00067BEA" w:rsidP="00067BEA">
      <w:r w:rsidRPr="00617BC9">
        <w:br w:type="page"/>
      </w:r>
    </w:p>
    <w:p w14:paraId="5E9ED806" w14:textId="77777777" w:rsidR="00067BEA" w:rsidRPr="00617BC9" w:rsidRDefault="00067BEA" w:rsidP="00067BEA">
      <w:pPr>
        <w:pStyle w:val="Heading2"/>
      </w:pPr>
      <w:bookmarkStart w:id="4" w:name="_Toc213403612"/>
      <w:r w:rsidRPr="00617BC9">
        <w:lastRenderedPageBreak/>
        <w:t>Measuring the Economic Impact</w:t>
      </w:r>
      <w:bookmarkEnd w:id="4"/>
    </w:p>
    <w:tbl>
      <w:tblPr>
        <w:tblStyle w:val="GridTable4"/>
        <w:tblW w:w="5000" w:type="pct"/>
        <w:tblLook w:val="06A0" w:firstRow="1" w:lastRow="0" w:firstColumn="1" w:lastColumn="0" w:noHBand="1" w:noVBand="1"/>
        <w:tblCaption w:val="Economic Impact Values"/>
        <w:tblDescription w:val="Economic Impact Values"/>
      </w:tblPr>
      <w:tblGrid>
        <w:gridCol w:w="4673"/>
        <w:gridCol w:w="2835"/>
        <w:gridCol w:w="2914"/>
      </w:tblGrid>
      <w:tr w:rsidR="00067BEA" w:rsidRPr="00617BC9" w14:paraId="3DA17003" w14:textId="77777777" w:rsidTr="004A6FB3">
        <w:trPr>
          <w:cnfStyle w:val="100000000000" w:firstRow="1" w:lastRow="0" w:firstColumn="0" w:lastColumn="0" w:oddVBand="0" w:evenVBand="0" w:oddHBand="0" w:evenHBand="0" w:firstRowFirstColumn="0" w:firstRowLastColumn="0" w:lastRowFirstColumn="0" w:lastRowLastColumn="0"/>
          <w:trHeight w:val="60"/>
          <w:tblHeader/>
        </w:trPr>
        <w:tc>
          <w:tcPr>
            <w:cnfStyle w:val="001000000000" w:firstRow="0" w:lastRow="0" w:firstColumn="1" w:lastColumn="0" w:oddVBand="0" w:evenVBand="0" w:oddHBand="0" w:evenHBand="0" w:firstRowFirstColumn="0" w:firstRowLastColumn="0" w:lastRowFirstColumn="0" w:lastRowLastColumn="0"/>
            <w:tcW w:w="2242" w:type="pct"/>
            <w:vMerge w:val="restart"/>
            <w:shd w:val="clear" w:color="auto" w:fill="00532B" w:themeFill="text2"/>
          </w:tcPr>
          <w:p w14:paraId="1E3BD730" w14:textId="77777777" w:rsidR="00067BEA" w:rsidRPr="00617BC9" w:rsidRDefault="00067BEA" w:rsidP="004A6FB3">
            <w:pPr>
              <w:spacing w:after="120"/>
            </w:pPr>
            <w:r w:rsidRPr="00617BC9">
              <w:t xml:space="preserve">Economic impact* </w:t>
            </w:r>
          </w:p>
        </w:tc>
        <w:tc>
          <w:tcPr>
            <w:tcW w:w="2758" w:type="pct"/>
            <w:gridSpan w:val="2"/>
            <w:shd w:val="clear" w:color="auto" w:fill="00532B" w:themeFill="text2"/>
          </w:tcPr>
          <w:p w14:paraId="78BB1F01" w14:textId="77777777" w:rsidR="00067BEA" w:rsidRPr="00617BC9" w:rsidRDefault="00067BEA" w:rsidP="004A6FB3">
            <w:pPr>
              <w:spacing w:after="120"/>
              <w:jc w:val="center"/>
              <w:cnfStyle w:val="100000000000" w:firstRow="1" w:lastRow="0" w:firstColumn="0" w:lastColumn="0" w:oddVBand="0" w:evenVBand="0" w:oddHBand="0" w:evenHBand="0" w:firstRowFirstColumn="0" w:firstRowLastColumn="0" w:lastRowFirstColumn="0" w:lastRowLastColumn="0"/>
            </w:pPr>
            <w:r w:rsidRPr="00617BC9">
              <w:t>Value ($)</w:t>
            </w:r>
          </w:p>
        </w:tc>
      </w:tr>
      <w:tr w:rsidR="00067BEA" w:rsidRPr="00617BC9" w14:paraId="32897F04" w14:textId="77777777" w:rsidTr="004A6FB3">
        <w:trPr>
          <w:cnfStyle w:val="100000000000" w:firstRow="1" w:lastRow="0" w:firstColumn="0" w:lastColumn="0" w:oddVBand="0" w:evenVBand="0" w:oddHBand="0" w:evenHBand="0" w:firstRowFirstColumn="0" w:firstRowLastColumn="0" w:lastRowFirstColumn="0" w:lastRowLastColumn="0"/>
          <w:trHeight w:val="113"/>
          <w:tblHeader/>
        </w:trPr>
        <w:tc>
          <w:tcPr>
            <w:cnfStyle w:val="001000000000" w:firstRow="0" w:lastRow="0" w:firstColumn="1" w:lastColumn="0" w:oddVBand="0" w:evenVBand="0" w:oddHBand="0" w:evenHBand="0" w:firstRowFirstColumn="0" w:firstRowLastColumn="0" w:lastRowFirstColumn="0" w:lastRowLastColumn="0"/>
            <w:tcW w:w="2242" w:type="pct"/>
            <w:vMerge/>
            <w:shd w:val="clear" w:color="auto" w:fill="00532B" w:themeFill="text2"/>
          </w:tcPr>
          <w:p w14:paraId="7552E64C" w14:textId="77777777" w:rsidR="00067BEA" w:rsidRPr="00617BC9" w:rsidRDefault="00067BEA" w:rsidP="004A6FB3">
            <w:pPr>
              <w:spacing w:after="120"/>
            </w:pPr>
          </w:p>
        </w:tc>
        <w:tc>
          <w:tcPr>
            <w:tcW w:w="1360" w:type="pct"/>
            <w:shd w:val="clear" w:color="auto" w:fill="00532B" w:themeFill="text2"/>
          </w:tcPr>
          <w:p w14:paraId="0859EF31" w14:textId="77777777" w:rsidR="00067BEA" w:rsidRPr="00617BC9" w:rsidRDefault="00067BEA" w:rsidP="004A6FB3">
            <w:pPr>
              <w:spacing w:after="120"/>
              <w:jc w:val="center"/>
              <w:cnfStyle w:val="100000000000" w:firstRow="1" w:lastRow="0" w:firstColumn="0" w:lastColumn="0" w:oddVBand="0" w:evenVBand="0" w:oddHBand="0" w:evenHBand="0" w:firstRowFirstColumn="0" w:firstRowLastColumn="0" w:lastRowFirstColumn="0" w:lastRowLastColumn="0"/>
            </w:pPr>
            <w:r w:rsidRPr="00617BC9">
              <w:t>Regional economy (Lithgow)</w:t>
            </w:r>
          </w:p>
        </w:tc>
        <w:tc>
          <w:tcPr>
            <w:tcW w:w="1398" w:type="pct"/>
            <w:shd w:val="clear" w:color="auto" w:fill="00532B" w:themeFill="text2"/>
          </w:tcPr>
          <w:p w14:paraId="7D39EEC2" w14:textId="77777777" w:rsidR="00067BEA" w:rsidRPr="00617BC9" w:rsidRDefault="00067BEA" w:rsidP="004A6FB3">
            <w:pPr>
              <w:spacing w:after="120"/>
              <w:jc w:val="center"/>
              <w:cnfStyle w:val="100000000000" w:firstRow="1" w:lastRow="0" w:firstColumn="0" w:lastColumn="0" w:oddVBand="0" w:evenVBand="0" w:oddHBand="0" w:evenHBand="0" w:firstRowFirstColumn="0" w:firstRowLastColumn="0" w:lastRowFirstColumn="0" w:lastRowLastColumn="0"/>
            </w:pPr>
            <w:r w:rsidRPr="00617BC9">
              <w:t>State economy (NSW)</w:t>
            </w:r>
          </w:p>
        </w:tc>
      </w:tr>
      <w:tr w:rsidR="00067BEA" w:rsidRPr="00617BC9" w14:paraId="24E7008F" w14:textId="77777777" w:rsidTr="004A6FB3">
        <w:trPr>
          <w:trHeight w:val="113"/>
        </w:trPr>
        <w:tc>
          <w:tcPr>
            <w:cnfStyle w:val="001000000000" w:firstRow="0" w:lastRow="0" w:firstColumn="1" w:lastColumn="0" w:oddVBand="0" w:evenVBand="0" w:oddHBand="0" w:evenHBand="0" w:firstRowFirstColumn="0" w:firstRowLastColumn="0" w:lastRowFirstColumn="0" w:lastRowLastColumn="0"/>
            <w:tcW w:w="2242" w:type="pct"/>
            <w:shd w:val="clear" w:color="auto" w:fill="8BC748" w:themeFill="accent2"/>
          </w:tcPr>
          <w:p w14:paraId="5FDA7DB7" w14:textId="77777777" w:rsidR="00067BEA" w:rsidRPr="00617BC9" w:rsidRDefault="00067BEA" w:rsidP="004A6FB3">
            <w:pPr>
              <w:spacing w:after="120"/>
            </w:pPr>
            <w:r w:rsidRPr="00617BC9">
              <w:t>Project construction</w:t>
            </w:r>
          </w:p>
        </w:tc>
        <w:tc>
          <w:tcPr>
            <w:tcW w:w="1360" w:type="pct"/>
            <w:shd w:val="clear" w:color="auto" w:fill="8BC748" w:themeFill="accent2"/>
          </w:tcPr>
          <w:p w14:paraId="5C15B756" w14:textId="77777777" w:rsidR="00067BEA" w:rsidRPr="00617BC9" w:rsidRDefault="00067BEA" w:rsidP="004A6FB3">
            <w:pPr>
              <w:spacing w:after="120"/>
              <w:jc w:val="center"/>
              <w:cnfStyle w:val="000000000000" w:firstRow="0" w:lastRow="0" w:firstColumn="0" w:lastColumn="0" w:oddVBand="0" w:evenVBand="0" w:oddHBand="0" w:evenHBand="0" w:firstRowFirstColumn="0" w:firstRowLastColumn="0" w:lastRowFirstColumn="0" w:lastRowLastColumn="0"/>
            </w:pPr>
          </w:p>
        </w:tc>
        <w:tc>
          <w:tcPr>
            <w:tcW w:w="1398" w:type="pct"/>
            <w:shd w:val="clear" w:color="auto" w:fill="8BC748" w:themeFill="accent2"/>
          </w:tcPr>
          <w:p w14:paraId="4827409F" w14:textId="77777777" w:rsidR="00067BEA" w:rsidRPr="00617BC9" w:rsidRDefault="00067BEA" w:rsidP="004A6FB3">
            <w:pPr>
              <w:spacing w:after="120"/>
              <w:jc w:val="center"/>
              <w:cnfStyle w:val="000000000000" w:firstRow="0" w:lastRow="0" w:firstColumn="0" w:lastColumn="0" w:oddVBand="0" w:evenVBand="0" w:oddHBand="0" w:evenHBand="0" w:firstRowFirstColumn="0" w:firstRowLastColumn="0" w:lastRowFirstColumn="0" w:lastRowLastColumn="0"/>
            </w:pPr>
          </w:p>
        </w:tc>
      </w:tr>
      <w:tr w:rsidR="00067BEA" w:rsidRPr="00617BC9" w14:paraId="27AA17C8" w14:textId="77777777" w:rsidTr="004A6FB3">
        <w:trPr>
          <w:trHeight w:val="113"/>
        </w:trPr>
        <w:tc>
          <w:tcPr>
            <w:cnfStyle w:val="001000000000" w:firstRow="0" w:lastRow="0" w:firstColumn="1" w:lastColumn="0" w:oddVBand="0" w:evenVBand="0" w:oddHBand="0" w:evenHBand="0" w:firstRowFirstColumn="0" w:firstRowLastColumn="0" w:lastRowFirstColumn="0" w:lastRowLastColumn="0"/>
            <w:tcW w:w="2242" w:type="pct"/>
          </w:tcPr>
          <w:p w14:paraId="4D0D3DE6" w14:textId="77777777" w:rsidR="00067BEA" w:rsidRPr="00617BC9" w:rsidRDefault="00067BEA" w:rsidP="004A6FB3">
            <w:pPr>
              <w:spacing w:after="120"/>
            </w:pPr>
            <w:r w:rsidRPr="00617BC9">
              <w:t>Annual direct and indirect output </w:t>
            </w:r>
          </w:p>
        </w:tc>
        <w:tc>
          <w:tcPr>
            <w:tcW w:w="1360" w:type="pct"/>
          </w:tcPr>
          <w:p w14:paraId="100C7321" w14:textId="77777777" w:rsidR="00067BEA" w:rsidRPr="00617BC9" w:rsidRDefault="00067BEA" w:rsidP="004A6FB3">
            <w:pPr>
              <w:spacing w:after="120"/>
              <w:jc w:val="center"/>
              <w:cnfStyle w:val="000000000000" w:firstRow="0" w:lastRow="0" w:firstColumn="0" w:lastColumn="0" w:oddVBand="0" w:evenVBand="0" w:oddHBand="0" w:evenHBand="0" w:firstRowFirstColumn="0" w:firstRowLastColumn="0" w:lastRowFirstColumn="0" w:lastRowLastColumn="0"/>
              <w:rPr>
                <w:b/>
                <w:bCs/>
              </w:rPr>
            </w:pPr>
            <w:r w:rsidRPr="00617BC9">
              <w:rPr>
                <w:b/>
                <w:bCs/>
                <w:shd w:val="clear" w:color="auto" w:fill="8BC748" w:themeFill="accent2"/>
              </w:rPr>
              <w:t>400M</w:t>
            </w:r>
          </w:p>
        </w:tc>
        <w:tc>
          <w:tcPr>
            <w:tcW w:w="1398" w:type="pct"/>
          </w:tcPr>
          <w:p w14:paraId="48A972E8" w14:textId="77777777" w:rsidR="00067BEA" w:rsidRPr="00617BC9" w:rsidRDefault="00067BEA" w:rsidP="004A6FB3">
            <w:pPr>
              <w:spacing w:after="120"/>
              <w:jc w:val="center"/>
              <w:cnfStyle w:val="000000000000" w:firstRow="0" w:lastRow="0" w:firstColumn="0" w:lastColumn="0" w:oddVBand="0" w:evenVBand="0" w:oddHBand="0" w:evenHBand="0" w:firstRowFirstColumn="0" w:firstRowLastColumn="0" w:lastRowFirstColumn="0" w:lastRowLastColumn="0"/>
              <w:rPr>
                <w:b/>
                <w:bCs/>
              </w:rPr>
            </w:pPr>
            <w:r w:rsidRPr="00617BC9">
              <w:rPr>
                <w:rStyle w:val="MidGreen"/>
                <w:b/>
                <w:bCs/>
                <w:color w:val="FFFFFF" w:themeColor="background1"/>
                <w:shd w:val="clear" w:color="auto" w:fill="00532B" w:themeFill="text2"/>
              </w:rPr>
              <w:t>566M</w:t>
            </w:r>
          </w:p>
        </w:tc>
      </w:tr>
      <w:tr w:rsidR="00067BEA" w:rsidRPr="00617BC9" w14:paraId="50193D20" w14:textId="77777777" w:rsidTr="004A6FB3">
        <w:trPr>
          <w:trHeight w:val="113"/>
        </w:trPr>
        <w:tc>
          <w:tcPr>
            <w:cnfStyle w:val="001000000000" w:firstRow="0" w:lastRow="0" w:firstColumn="1" w:lastColumn="0" w:oddVBand="0" w:evenVBand="0" w:oddHBand="0" w:evenHBand="0" w:firstRowFirstColumn="0" w:firstRowLastColumn="0" w:lastRowFirstColumn="0" w:lastRowLastColumn="0"/>
            <w:tcW w:w="2242" w:type="pct"/>
            <w:shd w:val="clear" w:color="auto" w:fill="F1F1F1" w:themeFill="background2"/>
          </w:tcPr>
          <w:p w14:paraId="435F23E8" w14:textId="77777777" w:rsidR="00067BEA" w:rsidRPr="00617BC9" w:rsidRDefault="00067BEA" w:rsidP="004A6FB3">
            <w:pPr>
              <w:spacing w:after="120"/>
            </w:pPr>
            <w:r w:rsidRPr="00617BC9">
              <w:t>Annual direct and indirect value-added </w:t>
            </w:r>
          </w:p>
        </w:tc>
        <w:tc>
          <w:tcPr>
            <w:tcW w:w="1360" w:type="pct"/>
            <w:shd w:val="clear" w:color="auto" w:fill="F1F1F1" w:themeFill="background2"/>
          </w:tcPr>
          <w:p w14:paraId="33F1435D" w14:textId="77777777" w:rsidR="00067BEA" w:rsidRPr="00617BC9" w:rsidRDefault="00067BEA" w:rsidP="004A6FB3">
            <w:pPr>
              <w:spacing w:after="120"/>
              <w:jc w:val="center"/>
              <w:cnfStyle w:val="000000000000" w:firstRow="0" w:lastRow="0" w:firstColumn="0" w:lastColumn="0" w:oddVBand="0" w:evenVBand="0" w:oddHBand="0" w:evenHBand="0" w:firstRowFirstColumn="0" w:firstRowLastColumn="0" w:lastRowFirstColumn="0" w:lastRowLastColumn="0"/>
              <w:rPr>
                <w:b/>
                <w:bCs/>
              </w:rPr>
            </w:pPr>
            <w:r w:rsidRPr="00617BC9">
              <w:rPr>
                <w:b/>
                <w:bCs/>
                <w:shd w:val="clear" w:color="auto" w:fill="8BC748" w:themeFill="accent2"/>
              </w:rPr>
              <w:t>166M</w:t>
            </w:r>
          </w:p>
        </w:tc>
        <w:tc>
          <w:tcPr>
            <w:tcW w:w="1398" w:type="pct"/>
            <w:shd w:val="clear" w:color="auto" w:fill="F1F1F1" w:themeFill="background2"/>
          </w:tcPr>
          <w:p w14:paraId="49B21695" w14:textId="77777777" w:rsidR="00067BEA" w:rsidRPr="00617BC9" w:rsidRDefault="00067BEA" w:rsidP="004A6FB3">
            <w:pPr>
              <w:spacing w:after="120"/>
              <w:jc w:val="center"/>
              <w:cnfStyle w:val="000000000000" w:firstRow="0" w:lastRow="0" w:firstColumn="0" w:lastColumn="0" w:oddVBand="0" w:evenVBand="0" w:oddHBand="0" w:evenHBand="0" w:firstRowFirstColumn="0" w:firstRowLastColumn="0" w:lastRowFirstColumn="0" w:lastRowLastColumn="0"/>
              <w:rPr>
                <w:b/>
                <w:bCs/>
              </w:rPr>
            </w:pPr>
            <w:r w:rsidRPr="00617BC9">
              <w:rPr>
                <w:rStyle w:val="MidGreen"/>
                <w:b/>
                <w:bCs/>
                <w:color w:val="FFFFFF" w:themeColor="background1"/>
                <w:shd w:val="clear" w:color="auto" w:fill="00532B" w:themeFill="text2"/>
              </w:rPr>
              <w:t>276M</w:t>
            </w:r>
          </w:p>
        </w:tc>
      </w:tr>
      <w:tr w:rsidR="00067BEA" w:rsidRPr="00617BC9" w14:paraId="4E786368" w14:textId="77777777" w:rsidTr="004A6FB3">
        <w:trPr>
          <w:trHeight w:val="113"/>
        </w:trPr>
        <w:tc>
          <w:tcPr>
            <w:cnfStyle w:val="001000000000" w:firstRow="0" w:lastRow="0" w:firstColumn="1" w:lastColumn="0" w:oddVBand="0" w:evenVBand="0" w:oddHBand="0" w:evenHBand="0" w:firstRowFirstColumn="0" w:firstRowLastColumn="0" w:lastRowFirstColumn="0" w:lastRowLastColumn="0"/>
            <w:tcW w:w="2242" w:type="pct"/>
          </w:tcPr>
          <w:p w14:paraId="734ADD26" w14:textId="77777777" w:rsidR="00067BEA" w:rsidRPr="00617BC9" w:rsidRDefault="00067BEA" w:rsidP="004A6FB3">
            <w:pPr>
              <w:spacing w:after="120"/>
            </w:pPr>
            <w:r w:rsidRPr="00617BC9">
              <w:t>Annual direct and indirect household income</w:t>
            </w:r>
          </w:p>
        </w:tc>
        <w:tc>
          <w:tcPr>
            <w:tcW w:w="1360" w:type="pct"/>
          </w:tcPr>
          <w:p w14:paraId="1A12E38F" w14:textId="77777777" w:rsidR="00067BEA" w:rsidRPr="00617BC9" w:rsidRDefault="00067BEA" w:rsidP="004A6FB3">
            <w:pPr>
              <w:spacing w:after="120"/>
              <w:jc w:val="center"/>
              <w:cnfStyle w:val="000000000000" w:firstRow="0" w:lastRow="0" w:firstColumn="0" w:lastColumn="0" w:oddVBand="0" w:evenVBand="0" w:oddHBand="0" w:evenHBand="0" w:firstRowFirstColumn="0" w:firstRowLastColumn="0" w:lastRowFirstColumn="0" w:lastRowLastColumn="0"/>
              <w:rPr>
                <w:b/>
                <w:bCs/>
              </w:rPr>
            </w:pPr>
            <w:r w:rsidRPr="00617BC9">
              <w:rPr>
                <w:b/>
                <w:bCs/>
                <w:shd w:val="clear" w:color="auto" w:fill="8BC748" w:themeFill="accent2"/>
              </w:rPr>
              <w:t>72M</w:t>
            </w:r>
          </w:p>
        </w:tc>
        <w:tc>
          <w:tcPr>
            <w:tcW w:w="1398" w:type="pct"/>
          </w:tcPr>
          <w:p w14:paraId="61B09607" w14:textId="77777777" w:rsidR="00067BEA" w:rsidRPr="00617BC9" w:rsidRDefault="00067BEA" w:rsidP="004A6FB3">
            <w:pPr>
              <w:spacing w:after="120"/>
              <w:jc w:val="center"/>
              <w:cnfStyle w:val="000000000000" w:firstRow="0" w:lastRow="0" w:firstColumn="0" w:lastColumn="0" w:oddVBand="0" w:evenVBand="0" w:oddHBand="0" w:evenHBand="0" w:firstRowFirstColumn="0" w:firstRowLastColumn="0" w:lastRowFirstColumn="0" w:lastRowLastColumn="0"/>
              <w:rPr>
                <w:b/>
                <w:bCs/>
              </w:rPr>
            </w:pPr>
            <w:r w:rsidRPr="00617BC9">
              <w:rPr>
                <w:rStyle w:val="MidGreen"/>
                <w:b/>
                <w:bCs/>
                <w:color w:val="FFFFFF" w:themeColor="background1"/>
                <w:shd w:val="clear" w:color="auto" w:fill="00532B" w:themeFill="text2"/>
              </w:rPr>
              <w:t>102M</w:t>
            </w:r>
          </w:p>
        </w:tc>
      </w:tr>
      <w:tr w:rsidR="00067BEA" w:rsidRPr="00617BC9" w14:paraId="3816C0E9" w14:textId="77777777" w:rsidTr="004A6FB3">
        <w:trPr>
          <w:trHeight w:val="113"/>
        </w:trPr>
        <w:tc>
          <w:tcPr>
            <w:cnfStyle w:val="001000000000" w:firstRow="0" w:lastRow="0" w:firstColumn="1" w:lastColumn="0" w:oddVBand="0" w:evenVBand="0" w:oddHBand="0" w:evenHBand="0" w:firstRowFirstColumn="0" w:firstRowLastColumn="0" w:lastRowFirstColumn="0" w:lastRowLastColumn="0"/>
            <w:tcW w:w="2242" w:type="pct"/>
            <w:shd w:val="clear" w:color="auto" w:fill="F1F1F1" w:themeFill="background2"/>
          </w:tcPr>
          <w:p w14:paraId="7B8A76F4" w14:textId="77777777" w:rsidR="00067BEA" w:rsidRPr="00617BC9" w:rsidRDefault="00067BEA" w:rsidP="004A6FB3">
            <w:pPr>
              <w:spacing w:after="120"/>
            </w:pPr>
            <w:r w:rsidRPr="00617BC9">
              <w:t>Direct and indirect jobs</w:t>
            </w:r>
          </w:p>
        </w:tc>
        <w:tc>
          <w:tcPr>
            <w:tcW w:w="1360" w:type="pct"/>
            <w:shd w:val="clear" w:color="auto" w:fill="F1F1F1" w:themeFill="background2"/>
          </w:tcPr>
          <w:p w14:paraId="0A02573E" w14:textId="77777777" w:rsidR="00067BEA" w:rsidRPr="00617BC9" w:rsidRDefault="00067BEA" w:rsidP="004A6FB3">
            <w:pPr>
              <w:spacing w:after="120"/>
              <w:jc w:val="center"/>
              <w:cnfStyle w:val="000000000000" w:firstRow="0" w:lastRow="0" w:firstColumn="0" w:lastColumn="0" w:oddVBand="0" w:evenVBand="0" w:oddHBand="0" w:evenHBand="0" w:firstRowFirstColumn="0" w:firstRowLastColumn="0" w:lastRowFirstColumn="0" w:lastRowLastColumn="0"/>
              <w:rPr>
                <w:b/>
                <w:bCs/>
              </w:rPr>
            </w:pPr>
            <w:r w:rsidRPr="00617BC9">
              <w:rPr>
                <w:b/>
                <w:bCs/>
                <w:shd w:val="clear" w:color="auto" w:fill="8BC748" w:themeFill="accent2"/>
              </w:rPr>
              <w:t>658</w:t>
            </w:r>
          </w:p>
        </w:tc>
        <w:tc>
          <w:tcPr>
            <w:tcW w:w="1398" w:type="pct"/>
            <w:shd w:val="clear" w:color="auto" w:fill="F1F1F1" w:themeFill="background2"/>
          </w:tcPr>
          <w:p w14:paraId="16D9AEE2" w14:textId="77777777" w:rsidR="00067BEA" w:rsidRPr="00617BC9" w:rsidRDefault="00067BEA" w:rsidP="004A6FB3">
            <w:pPr>
              <w:spacing w:after="120"/>
              <w:jc w:val="center"/>
              <w:cnfStyle w:val="000000000000" w:firstRow="0" w:lastRow="0" w:firstColumn="0" w:lastColumn="0" w:oddVBand="0" w:evenVBand="0" w:oddHBand="0" w:evenHBand="0" w:firstRowFirstColumn="0" w:firstRowLastColumn="0" w:lastRowFirstColumn="0" w:lastRowLastColumn="0"/>
              <w:rPr>
                <w:b/>
                <w:bCs/>
              </w:rPr>
            </w:pPr>
            <w:r w:rsidRPr="00617BC9">
              <w:rPr>
                <w:rStyle w:val="MidGreen"/>
                <w:b/>
                <w:bCs/>
                <w:color w:val="FFFFFF" w:themeColor="background1"/>
                <w:shd w:val="clear" w:color="auto" w:fill="00532B" w:themeFill="text2"/>
              </w:rPr>
              <w:t>912</w:t>
            </w:r>
          </w:p>
        </w:tc>
      </w:tr>
      <w:tr w:rsidR="00067BEA" w:rsidRPr="00617BC9" w14:paraId="63CEEAAF" w14:textId="77777777" w:rsidTr="004A6FB3">
        <w:trPr>
          <w:trHeight w:val="113"/>
        </w:trPr>
        <w:tc>
          <w:tcPr>
            <w:cnfStyle w:val="001000000000" w:firstRow="0" w:lastRow="0" w:firstColumn="1" w:lastColumn="0" w:oddVBand="0" w:evenVBand="0" w:oddHBand="0" w:evenHBand="0" w:firstRowFirstColumn="0" w:firstRowLastColumn="0" w:lastRowFirstColumn="0" w:lastRowLastColumn="0"/>
            <w:tcW w:w="2242" w:type="pct"/>
            <w:shd w:val="clear" w:color="auto" w:fill="8BC748" w:themeFill="accent2"/>
          </w:tcPr>
          <w:p w14:paraId="5BF375F2" w14:textId="77777777" w:rsidR="00067BEA" w:rsidRPr="00617BC9" w:rsidRDefault="00067BEA" w:rsidP="004A6FB3">
            <w:pPr>
              <w:spacing w:after="120"/>
            </w:pPr>
            <w:r w:rsidRPr="00617BC9">
              <w:t xml:space="preserve">Project operation </w:t>
            </w:r>
          </w:p>
        </w:tc>
        <w:tc>
          <w:tcPr>
            <w:tcW w:w="1360" w:type="pct"/>
            <w:shd w:val="clear" w:color="auto" w:fill="8BC748" w:themeFill="accent2"/>
          </w:tcPr>
          <w:p w14:paraId="2600B3CF" w14:textId="77777777" w:rsidR="00067BEA" w:rsidRPr="00617BC9" w:rsidRDefault="00067BEA" w:rsidP="004A6FB3">
            <w:pPr>
              <w:spacing w:after="120"/>
              <w:jc w:val="center"/>
              <w:cnfStyle w:val="000000000000" w:firstRow="0" w:lastRow="0" w:firstColumn="0" w:lastColumn="0" w:oddVBand="0" w:evenVBand="0" w:oddHBand="0" w:evenHBand="0" w:firstRowFirstColumn="0" w:firstRowLastColumn="0" w:lastRowFirstColumn="0" w:lastRowLastColumn="0"/>
              <w:rPr>
                <w:rFonts w:ascii="MuseoSansRounded-700" w:hAnsi="MuseoSansRounded-700"/>
                <w:b/>
                <w:bCs/>
              </w:rPr>
            </w:pPr>
          </w:p>
        </w:tc>
        <w:tc>
          <w:tcPr>
            <w:tcW w:w="1398" w:type="pct"/>
            <w:shd w:val="clear" w:color="auto" w:fill="8BC748" w:themeFill="accent2"/>
          </w:tcPr>
          <w:p w14:paraId="03FEDF73" w14:textId="77777777" w:rsidR="00067BEA" w:rsidRPr="00617BC9" w:rsidRDefault="00067BEA" w:rsidP="004A6FB3">
            <w:pPr>
              <w:spacing w:after="120"/>
              <w:jc w:val="center"/>
              <w:cnfStyle w:val="000000000000" w:firstRow="0" w:lastRow="0" w:firstColumn="0" w:lastColumn="0" w:oddVBand="0" w:evenVBand="0" w:oddHBand="0" w:evenHBand="0" w:firstRowFirstColumn="0" w:firstRowLastColumn="0" w:lastRowFirstColumn="0" w:lastRowLastColumn="0"/>
              <w:rPr>
                <w:rFonts w:ascii="MuseoSansRounded-700" w:hAnsi="MuseoSansRounded-700"/>
                <w:b/>
                <w:bCs/>
              </w:rPr>
            </w:pPr>
          </w:p>
        </w:tc>
      </w:tr>
      <w:tr w:rsidR="00067BEA" w:rsidRPr="00617BC9" w14:paraId="42EB4492" w14:textId="77777777" w:rsidTr="004A6FB3">
        <w:trPr>
          <w:trHeight w:val="113"/>
        </w:trPr>
        <w:tc>
          <w:tcPr>
            <w:cnfStyle w:val="001000000000" w:firstRow="0" w:lastRow="0" w:firstColumn="1" w:lastColumn="0" w:oddVBand="0" w:evenVBand="0" w:oddHBand="0" w:evenHBand="0" w:firstRowFirstColumn="0" w:firstRowLastColumn="0" w:lastRowFirstColumn="0" w:lastRowLastColumn="0"/>
            <w:tcW w:w="2242" w:type="pct"/>
          </w:tcPr>
          <w:p w14:paraId="140E265A" w14:textId="77777777" w:rsidR="00067BEA" w:rsidRPr="00617BC9" w:rsidRDefault="00067BEA" w:rsidP="004A6FB3">
            <w:pPr>
              <w:spacing w:after="120"/>
            </w:pPr>
            <w:r w:rsidRPr="00617BC9">
              <w:t>Annual direct and indirect output </w:t>
            </w:r>
          </w:p>
        </w:tc>
        <w:tc>
          <w:tcPr>
            <w:tcW w:w="1360" w:type="pct"/>
          </w:tcPr>
          <w:p w14:paraId="7DE1F7F3" w14:textId="77777777" w:rsidR="00067BEA" w:rsidRPr="00617BC9" w:rsidRDefault="00067BEA" w:rsidP="004A6FB3">
            <w:pPr>
              <w:spacing w:after="120"/>
              <w:jc w:val="center"/>
              <w:cnfStyle w:val="000000000000" w:firstRow="0" w:lastRow="0" w:firstColumn="0" w:lastColumn="0" w:oddVBand="0" w:evenVBand="0" w:oddHBand="0" w:evenHBand="0" w:firstRowFirstColumn="0" w:firstRowLastColumn="0" w:lastRowFirstColumn="0" w:lastRowLastColumn="0"/>
              <w:rPr>
                <w:b/>
                <w:bCs/>
              </w:rPr>
            </w:pPr>
            <w:r w:rsidRPr="00617BC9">
              <w:rPr>
                <w:b/>
                <w:bCs/>
                <w:shd w:val="clear" w:color="auto" w:fill="8BC748" w:themeFill="accent2"/>
              </w:rPr>
              <w:t>290M</w:t>
            </w:r>
          </w:p>
        </w:tc>
        <w:tc>
          <w:tcPr>
            <w:tcW w:w="1398" w:type="pct"/>
          </w:tcPr>
          <w:p w14:paraId="60F21A63" w14:textId="77777777" w:rsidR="00067BEA" w:rsidRPr="00617BC9" w:rsidRDefault="00067BEA" w:rsidP="004A6FB3">
            <w:pPr>
              <w:spacing w:after="120"/>
              <w:jc w:val="center"/>
              <w:cnfStyle w:val="000000000000" w:firstRow="0" w:lastRow="0" w:firstColumn="0" w:lastColumn="0" w:oddVBand="0" w:evenVBand="0" w:oddHBand="0" w:evenHBand="0" w:firstRowFirstColumn="0" w:firstRowLastColumn="0" w:lastRowFirstColumn="0" w:lastRowLastColumn="0"/>
              <w:rPr>
                <w:b/>
                <w:bCs/>
              </w:rPr>
            </w:pPr>
            <w:r w:rsidRPr="00617BC9">
              <w:rPr>
                <w:rStyle w:val="MidGreen"/>
                <w:b/>
                <w:bCs/>
                <w:color w:val="FFFFFF" w:themeColor="background1"/>
                <w:shd w:val="clear" w:color="auto" w:fill="00532B" w:themeFill="text2"/>
              </w:rPr>
              <w:t>306M</w:t>
            </w:r>
          </w:p>
        </w:tc>
      </w:tr>
      <w:tr w:rsidR="00067BEA" w:rsidRPr="00617BC9" w14:paraId="512B2517" w14:textId="77777777" w:rsidTr="004A6FB3">
        <w:trPr>
          <w:trHeight w:val="113"/>
        </w:trPr>
        <w:tc>
          <w:tcPr>
            <w:cnfStyle w:val="001000000000" w:firstRow="0" w:lastRow="0" w:firstColumn="1" w:lastColumn="0" w:oddVBand="0" w:evenVBand="0" w:oddHBand="0" w:evenHBand="0" w:firstRowFirstColumn="0" w:firstRowLastColumn="0" w:lastRowFirstColumn="0" w:lastRowLastColumn="0"/>
            <w:tcW w:w="2242" w:type="pct"/>
            <w:shd w:val="clear" w:color="auto" w:fill="F1F1F1" w:themeFill="background2"/>
          </w:tcPr>
          <w:p w14:paraId="56B27180" w14:textId="77777777" w:rsidR="00067BEA" w:rsidRPr="00617BC9" w:rsidRDefault="00067BEA" w:rsidP="004A6FB3">
            <w:pPr>
              <w:spacing w:after="120"/>
            </w:pPr>
            <w:r w:rsidRPr="00617BC9">
              <w:t>Annual direct and indirect value-added </w:t>
            </w:r>
          </w:p>
        </w:tc>
        <w:tc>
          <w:tcPr>
            <w:tcW w:w="1360" w:type="pct"/>
            <w:shd w:val="clear" w:color="auto" w:fill="F1F1F1" w:themeFill="background2"/>
          </w:tcPr>
          <w:p w14:paraId="16B91AE3" w14:textId="77777777" w:rsidR="00067BEA" w:rsidRPr="00617BC9" w:rsidRDefault="00067BEA" w:rsidP="004A6FB3">
            <w:pPr>
              <w:spacing w:after="120"/>
              <w:jc w:val="center"/>
              <w:cnfStyle w:val="000000000000" w:firstRow="0" w:lastRow="0" w:firstColumn="0" w:lastColumn="0" w:oddVBand="0" w:evenVBand="0" w:oddHBand="0" w:evenHBand="0" w:firstRowFirstColumn="0" w:firstRowLastColumn="0" w:lastRowFirstColumn="0" w:lastRowLastColumn="0"/>
              <w:rPr>
                <w:b/>
                <w:bCs/>
              </w:rPr>
            </w:pPr>
            <w:r w:rsidRPr="00617BC9">
              <w:rPr>
                <w:b/>
                <w:bCs/>
                <w:shd w:val="clear" w:color="auto" w:fill="8BC748" w:themeFill="accent2"/>
              </w:rPr>
              <w:t>237M</w:t>
            </w:r>
          </w:p>
        </w:tc>
        <w:tc>
          <w:tcPr>
            <w:tcW w:w="1398" w:type="pct"/>
            <w:shd w:val="clear" w:color="auto" w:fill="F1F1F1" w:themeFill="background2"/>
          </w:tcPr>
          <w:p w14:paraId="564932B5" w14:textId="77777777" w:rsidR="00067BEA" w:rsidRPr="00617BC9" w:rsidRDefault="00067BEA" w:rsidP="004A6FB3">
            <w:pPr>
              <w:spacing w:after="120"/>
              <w:jc w:val="center"/>
              <w:cnfStyle w:val="000000000000" w:firstRow="0" w:lastRow="0" w:firstColumn="0" w:lastColumn="0" w:oddVBand="0" w:evenVBand="0" w:oddHBand="0" w:evenHBand="0" w:firstRowFirstColumn="0" w:firstRowLastColumn="0" w:lastRowFirstColumn="0" w:lastRowLastColumn="0"/>
              <w:rPr>
                <w:b/>
                <w:bCs/>
              </w:rPr>
            </w:pPr>
            <w:r w:rsidRPr="00617BC9">
              <w:rPr>
                <w:rStyle w:val="MidGreen"/>
                <w:b/>
                <w:bCs/>
                <w:color w:val="FFFFFF" w:themeColor="background1"/>
                <w:shd w:val="clear" w:color="auto" w:fill="00532B" w:themeFill="text2"/>
              </w:rPr>
              <w:t>246M</w:t>
            </w:r>
          </w:p>
        </w:tc>
      </w:tr>
      <w:tr w:rsidR="00067BEA" w:rsidRPr="00617BC9" w14:paraId="4372390B" w14:textId="77777777" w:rsidTr="004A6FB3">
        <w:trPr>
          <w:trHeight w:val="113"/>
        </w:trPr>
        <w:tc>
          <w:tcPr>
            <w:cnfStyle w:val="001000000000" w:firstRow="0" w:lastRow="0" w:firstColumn="1" w:lastColumn="0" w:oddVBand="0" w:evenVBand="0" w:oddHBand="0" w:evenHBand="0" w:firstRowFirstColumn="0" w:firstRowLastColumn="0" w:lastRowFirstColumn="0" w:lastRowLastColumn="0"/>
            <w:tcW w:w="2242" w:type="pct"/>
          </w:tcPr>
          <w:p w14:paraId="7F3ACD4D" w14:textId="77777777" w:rsidR="00067BEA" w:rsidRPr="00617BC9" w:rsidRDefault="00067BEA" w:rsidP="004A6FB3">
            <w:pPr>
              <w:spacing w:after="120"/>
            </w:pPr>
            <w:r w:rsidRPr="00617BC9">
              <w:t>Annual direct and indirect household income</w:t>
            </w:r>
          </w:p>
        </w:tc>
        <w:tc>
          <w:tcPr>
            <w:tcW w:w="1360" w:type="pct"/>
          </w:tcPr>
          <w:p w14:paraId="0DE2FD09" w14:textId="77777777" w:rsidR="00067BEA" w:rsidRPr="00617BC9" w:rsidRDefault="00067BEA" w:rsidP="004A6FB3">
            <w:pPr>
              <w:spacing w:after="120"/>
              <w:jc w:val="center"/>
              <w:cnfStyle w:val="000000000000" w:firstRow="0" w:lastRow="0" w:firstColumn="0" w:lastColumn="0" w:oddVBand="0" w:evenVBand="0" w:oddHBand="0" w:evenHBand="0" w:firstRowFirstColumn="0" w:firstRowLastColumn="0" w:lastRowFirstColumn="0" w:lastRowLastColumn="0"/>
              <w:rPr>
                <w:b/>
                <w:bCs/>
              </w:rPr>
            </w:pPr>
            <w:r w:rsidRPr="00617BC9">
              <w:rPr>
                <w:b/>
                <w:bCs/>
                <w:shd w:val="clear" w:color="auto" w:fill="8BC748" w:themeFill="accent2"/>
              </w:rPr>
              <w:t>4M</w:t>
            </w:r>
          </w:p>
        </w:tc>
        <w:tc>
          <w:tcPr>
            <w:tcW w:w="1398" w:type="pct"/>
          </w:tcPr>
          <w:p w14:paraId="5811F1B3" w14:textId="77777777" w:rsidR="00067BEA" w:rsidRPr="00617BC9" w:rsidRDefault="00067BEA" w:rsidP="004A6FB3">
            <w:pPr>
              <w:spacing w:after="120"/>
              <w:jc w:val="center"/>
              <w:cnfStyle w:val="000000000000" w:firstRow="0" w:lastRow="0" w:firstColumn="0" w:lastColumn="0" w:oddVBand="0" w:evenVBand="0" w:oddHBand="0" w:evenHBand="0" w:firstRowFirstColumn="0" w:firstRowLastColumn="0" w:lastRowFirstColumn="0" w:lastRowLastColumn="0"/>
              <w:rPr>
                <w:b/>
                <w:bCs/>
              </w:rPr>
            </w:pPr>
            <w:r w:rsidRPr="00617BC9">
              <w:rPr>
                <w:rStyle w:val="MidGreen"/>
                <w:b/>
                <w:bCs/>
                <w:color w:val="FFFFFF" w:themeColor="background1"/>
                <w:shd w:val="clear" w:color="auto" w:fill="00532B" w:themeFill="text2"/>
              </w:rPr>
              <w:t>8M</w:t>
            </w:r>
          </w:p>
        </w:tc>
      </w:tr>
      <w:tr w:rsidR="00067BEA" w:rsidRPr="00617BC9" w14:paraId="57B49DE1" w14:textId="77777777" w:rsidTr="004A6FB3">
        <w:trPr>
          <w:trHeight w:val="113"/>
        </w:trPr>
        <w:tc>
          <w:tcPr>
            <w:cnfStyle w:val="001000000000" w:firstRow="0" w:lastRow="0" w:firstColumn="1" w:lastColumn="0" w:oddVBand="0" w:evenVBand="0" w:oddHBand="0" w:evenHBand="0" w:firstRowFirstColumn="0" w:firstRowLastColumn="0" w:lastRowFirstColumn="0" w:lastRowLastColumn="0"/>
            <w:tcW w:w="2242" w:type="pct"/>
            <w:shd w:val="clear" w:color="auto" w:fill="F1F1F1" w:themeFill="background2"/>
          </w:tcPr>
          <w:p w14:paraId="10032CBF" w14:textId="77777777" w:rsidR="00067BEA" w:rsidRPr="00617BC9" w:rsidRDefault="00067BEA" w:rsidP="004A6FB3">
            <w:pPr>
              <w:spacing w:after="120"/>
            </w:pPr>
            <w:r w:rsidRPr="00617BC9">
              <w:t>Direct and indirect jobs</w:t>
            </w:r>
          </w:p>
        </w:tc>
        <w:tc>
          <w:tcPr>
            <w:tcW w:w="1360" w:type="pct"/>
            <w:shd w:val="clear" w:color="auto" w:fill="F1F1F1" w:themeFill="background2"/>
          </w:tcPr>
          <w:p w14:paraId="64D85561" w14:textId="77777777" w:rsidR="00067BEA" w:rsidRPr="00617BC9" w:rsidRDefault="00067BEA" w:rsidP="004A6FB3">
            <w:pPr>
              <w:spacing w:after="120"/>
              <w:jc w:val="center"/>
              <w:cnfStyle w:val="000000000000" w:firstRow="0" w:lastRow="0" w:firstColumn="0" w:lastColumn="0" w:oddVBand="0" w:evenVBand="0" w:oddHBand="0" w:evenHBand="0" w:firstRowFirstColumn="0" w:firstRowLastColumn="0" w:lastRowFirstColumn="0" w:lastRowLastColumn="0"/>
              <w:rPr>
                <w:b/>
                <w:bCs/>
              </w:rPr>
            </w:pPr>
            <w:r w:rsidRPr="00617BC9">
              <w:rPr>
                <w:b/>
                <w:bCs/>
                <w:shd w:val="clear" w:color="auto" w:fill="8BC748" w:themeFill="accent2"/>
              </w:rPr>
              <w:t>50</w:t>
            </w:r>
          </w:p>
        </w:tc>
        <w:tc>
          <w:tcPr>
            <w:tcW w:w="1398" w:type="pct"/>
            <w:shd w:val="clear" w:color="auto" w:fill="F1F1F1" w:themeFill="background2"/>
          </w:tcPr>
          <w:p w14:paraId="5A505AB4" w14:textId="77777777" w:rsidR="00067BEA" w:rsidRPr="00617BC9" w:rsidRDefault="00067BEA" w:rsidP="004A6FB3">
            <w:pPr>
              <w:spacing w:after="120"/>
              <w:jc w:val="center"/>
              <w:cnfStyle w:val="000000000000" w:firstRow="0" w:lastRow="0" w:firstColumn="0" w:lastColumn="0" w:oddVBand="0" w:evenVBand="0" w:oddHBand="0" w:evenHBand="0" w:firstRowFirstColumn="0" w:firstRowLastColumn="0" w:lastRowFirstColumn="0" w:lastRowLastColumn="0"/>
              <w:rPr>
                <w:b/>
                <w:bCs/>
              </w:rPr>
            </w:pPr>
            <w:r w:rsidRPr="00617BC9">
              <w:rPr>
                <w:rStyle w:val="MidGreen"/>
                <w:b/>
                <w:bCs/>
                <w:color w:val="FFFFFF" w:themeColor="background1"/>
                <w:shd w:val="clear" w:color="auto" w:fill="00532B" w:themeFill="text2"/>
              </w:rPr>
              <w:t>72</w:t>
            </w:r>
          </w:p>
        </w:tc>
      </w:tr>
    </w:tbl>
    <w:p w14:paraId="3B93E808" w14:textId="77777777" w:rsidR="00067BEA" w:rsidRPr="00617BC9" w:rsidRDefault="00067BEA" w:rsidP="00617BC9">
      <w:r w:rsidRPr="00617BC9">
        <w:t>*Figures are estimates only</w:t>
      </w:r>
    </w:p>
    <w:p w14:paraId="34393CFF" w14:textId="732673DB" w:rsidR="00067BEA" w:rsidRPr="00617BC9" w:rsidRDefault="00067BEA" w:rsidP="00067BEA">
      <w:pPr>
        <w:pStyle w:val="Heading2"/>
      </w:pPr>
      <w:bookmarkStart w:id="5" w:name="_Toc213403613"/>
      <w:r w:rsidRPr="00617BC9">
        <w:t>Have your say on economic impact</w:t>
      </w:r>
      <w:bookmarkEnd w:id="5"/>
    </w:p>
    <w:p w14:paraId="12E5D510" w14:textId="77777777" w:rsidR="00067BEA" w:rsidRPr="00617BC9" w:rsidRDefault="00067BEA" w:rsidP="00067BEA">
      <w:r w:rsidRPr="00617BC9">
        <w:t>Your input helps to maximise projected economic benefits for local communities.</w:t>
      </w:r>
    </w:p>
    <w:p w14:paraId="162B72CC" w14:textId="77777777" w:rsidR="00067BEA" w:rsidRPr="00617BC9" w:rsidRDefault="00067BEA" w:rsidP="00617BC9">
      <w:pPr>
        <w:pStyle w:val="ListParagraph"/>
        <w:numPr>
          <w:ilvl w:val="0"/>
          <w:numId w:val="19"/>
        </w:numPr>
      </w:pPr>
      <w:r w:rsidRPr="00617BC9">
        <w:t>suggest other ways we can manage the economic benefits of the Project</w:t>
      </w:r>
    </w:p>
    <w:p w14:paraId="1BDFC77D" w14:textId="77777777" w:rsidR="00067BEA" w:rsidRPr="00617BC9" w:rsidRDefault="00067BEA" w:rsidP="00617BC9">
      <w:pPr>
        <w:pStyle w:val="ListParagraph"/>
        <w:numPr>
          <w:ilvl w:val="0"/>
          <w:numId w:val="19"/>
        </w:numPr>
      </w:pPr>
      <w:r w:rsidRPr="00617BC9">
        <w:rPr>
          <w:spacing w:val="-2"/>
        </w:rPr>
        <w:t>suggest ways we can refine the Shared Benefits Program</w:t>
      </w:r>
    </w:p>
    <w:p w14:paraId="72F4D5E8" w14:textId="77777777" w:rsidR="00067BEA" w:rsidRPr="00617BC9" w:rsidRDefault="00067BEA" w:rsidP="00617BC9">
      <w:pPr>
        <w:pStyle w:val="ListParagraph"/>
        <w:numPr>
          <w:ilvl w:val="0"/>
          <w:numId w:val="19"/>
        </w:numPr>
      </w:pPr>
      <w:r w:rsidRPr="00617BC9">
        <w:t>let us know if there’s something we’ve missed</w:t>
      </w:r>
    </w:p>
    <w:p w14:paraId="35BF1AC5" w14:textId="70727CB1" w:rsidR="00067BEA" w:rsidRPr="00617BC9" w:rsidRDefault="00067BEA" w:rsidP="00067BEA">
      <w:pPr>
        <w:pStyle w:val="Heading2"/>
      </w:pPr>
      <w:bookmarkStart w:id="6" w:name="_Toc213403614"/>
      <w:r w:rsidRPr="00617BC9">
        <w:t>How we will use your feedback</w:t>
      </w:r>
      <w:bookmarkEnd w:id="6"/>
    </w:p>
    <w:p w14:paraId="7F72CA35" w14:textId="77777777" w:rsidR="00067BEA" w:rsidRPr="00617BC9" w:rsidRDefault="00067BEA" w:rsidP="00067BEA">
      <w:r w:rsidRPr="00617BC9">
        <w:t>Any feedback you provide before the Environmental Impact Statement is submitted will be recorded and, where appropriate, used to help refine the assessment and improve project outcomes.</w:t>
      </w:r>
    </w:p>
    <w:p w14:paraId="7C72FB71" w14:textId="77777777" w:rsidR="00527D01" w:rsidRPr="00617BC9" w:rsidRDefault="00527D01" w:rsidP="004273E4">
      <w:pPr>
        <w:pStyle w:val="Heading2Shaded"/>
      </w:pPr>
      <w:bookmarkStart w:id="7" w:name="_Toc213403615"/>
      <w:r w:rsidRPr="00617BC9">
        <w:t>Engage with us</w:t>
      </w:r>
      <w:bookmarkEnd w:id="7"/>
      <w:r w:rsidRPr="00617BC9">
        <w:t xml:space="preserve"> </w:t>
      </w:r>
    </w:p>
    <w:p w14:paraId="62252A04" w14:textId="77777777" w:rsidR="00527D01" w:rsidRPr="00617BC9" w:rsidRDefault="00527D01" w:rsidP="004273E4">
      <w:pPr>
        <w:pStyle w:val="NormalShadedLightGreen"/>
      </w:pPr>
      <w:r w:rsidRPr="00617BC9">
        <w:t xml:space="preserve">There are many ways to have your say during the targeted community consultation running from 15 Oct to 30 Nov 2025 — online, in person, by phone or email. Find out more at: </w:t>
      </w:r>
    </w:p>
    <w:p w14:paraId="46C9C0FB" w14:textId="77777777" w:rsidR="00527D01" w:rsidRPr="00617BC9" w:rsidRDefault="00527D01" w:rsidP="004273E4">
      <w:pPr>
        <w:pStyle w:val="NormalShadedLightGreen"/>
        <w:rPr>
          <w:rStyle w:val="Hyperlink"/>
          <w:b/>
          <w:bCs/>
        </w:rPr>
      </w:pPr>
      <w:hyperlink r:id="rId12" w:history="1">
        <w:r w:rsidRPr="00617BC9">
          <w:rPr>
            <w:rStyle w:val="Hyperlink"/>
            <w:b/>
            <w:bCs/>
          </w:rPr>
          <w:t>lakelyellpumpedhydro.com.au</w:t>
        </w:r>
      </w:hyperlink>
    </w:p>
    <w:p w14:paraId="44FD3BBE" w14:textId="77777777" w:rsidR="00527D01" w:rsidRPr="00617BC9" w:rsidRDefault="00527D01" w:rsidP="00527D01">
      <w:r w:rsidRPr="00617BC9">
        <w:br w:type="page"/>
      </w:r>
    </w:p>
    <w:p w14:paraId="32DF8593" w14:textId="77777777" w:rsidR="00617BC9" w:rsidRPr="00617BC9" w:rsidRDefault="00617BC9" w:rsidP="00617BC9">
      <w:pPr>
        <w:spacing w:after="9480"/>
      </w:pPr>
      <w:r w:rsidRPr="00617BC9">
        <w:rPr>
          <w:noProof/>
        </w:rPr>
        <w:lastRenderedPageBreak/>
        <w:drawing>
          <wp:anchor distT="0" distB="0" distL="114300" distR="114300" simplePos="0" relativeHeight="251660288" behindDoc="1" locked="1" layoutInCell="1" allowOverlap="1" wp14:anchorId="44142C52" wp14:editId="54F53069">
            <wp:simplePos x="0" y="0"/>
            <wp:positionH relativeFrom="page">
              <wp:align>left</wp:align>
            </wp:positionH>
            <wp:positionV relativeFrom="page">
              <wp:align>bottom</wp:align>
            </wp:positionV>
            <wp:extent cx="7558560" cy="14400000"/>
            <wp:effectExtent l="0" t="0" r="4445" b="1905"/>
            <wp:wrapNone/>
            <wp:docPr id="1814188559"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14188559" name="Picture 4">
                      <a:extLst>
                        <a:ext uri="{C183D7F6-B498-43B3-948B-1728B52AA6E4}">
                          <adec:decorative xmlns:adec="http://schemas.microsoft.com/office/drawing/2017/decorative" val="1"/>
                        </a:ext>
                      </a:extLst>
                    </pic:cNvPr>
                    <pic:cNvPicPr/>
                  </pic:nvPicPr>
                  <pic:blipFill>
                    <a:blip r:embed="rId13">
                      <a:extLst>
                        <a:ext uri="{28A0092B-C50C-407E-A947-70E740481C1C}">
                          <a14:useLocalDpi xmlns:a14="http://schemas.microsoft.com/office/drawing/2010/main" val="0"/>
                        </a:ext>
                      </a:extLst>
                    </a:blip>
                    <a:stretch>
                      <a:fillRect/>
                    </a:stretch>
                  </pic:blipFill>
                  <pic:spPr>
                    <a:xfrm>
                      <a:off x="0" y="0"/>
                      <a:ext cx="7558560" cy="14400000"/>
                    </a:xfrm>
                    <a:prstGeom prst="rect">
                      <a:avLst/>
                    </a:prstGeom>
                  </pic:spPr>
                </pic:pic>
              </a:graphicData>
            </a:graphic>
            <wp14:sizeRelH relativeFrom="margin">
              <wp14:pctWidth>0</wp14:pctWidth>
            </wp14:sizeRelH>
            <wp14:sizeRelV relativeFrom="margin">
              <wp14:pctHeight>0</wp14:pctHeight>
            </wp14:sizeRelV>
          </wp:anchor>
        </w:drawing>
      </w:r>
    </w:p>
    <w:p w14:paraId="41E9CAB4" w14:textId="01B256A0" w:rsidR="00527D01" w:rsidRPr="00617BC9" w:rsidRDefault="00527D01" w:rsidP="00427B4E">
      <w:pPr>
        <w:spacing w:after="600"/>
        <w:rPr>
          <w:color w:val="FFFFFF" w:themeColor="background1"/>
        </w:rPr>
      </w:pPr>
      <w:r w:rsidRPr="00617BC9">
        <w:rPr>
          <w:color w:val="FFFFFF" w:themeColor="background1"/>
        </w:rPr>
        <w:t>Consultation purposes only: This document is provided for community consultation purposes and the information it contains may be updated or revised in the final Environmental Impact Statement.</w:t>
      </w:r>
    </w:p>
    <w:p w14:paraId="168B179A" w14:textId="77777777" w:rsidR="00427B4E" w:rsidRPr="00617BC9" w:rsidRDefault="00427B4E" w:rsidP="00527D01">
      <w:pPr>
        <w:pStyle w:val="Heading2"/>
        <w:sectPr w:rsidR="00427B4E" w:rsidRPr="00617BC9" w:rsidSect="00A34C65">
          <w:headerReference w:type="default" r:id="rId14"/>
          <w:footerReference w:type="default" r:id="rId15"/>
          <w:footerReference w:type="first" r:id="rId16"/>
          <w:type w:val="continuous"/>
          <w:pgSz w:w="11906" w:h="16838" w:code="9"/>
          <w:pgMar w:top="567" w:right="737" w:bottom="567" w:left="737" w:header="283" w:footer="340" w:gutter="0"/>
          <w:cols w:space="708"/>
          <w:titlePg/>
          <w:docGrid w:linePitch="360"/>
        </w:sectPr>
      </w:pPr>
    </w:p>
    <w:p w14:paraId="41123DB2" w14:textId="77777777" w:rsidR="00527D01" w:rsidRPr="00617BC9" w:rsidRDefault="00527D01" w:rsidP="00527D01">
      <w:pPr>
        <w:pStyle w:val="Heading2"/>
      </w:pPr>
      <w:bookmarkStart w:id="8" w:name="_Toc213403616"/>
      <w:r w:rsidRPr="00617BC9">
        <w:t>Learn more</w:t>
      </w:r>
      <w:bookmarkEnd w:id="8"/>
    </w:p>
    <w:p w14:paraId="73D5BB7D" w14:textId="77777777" w:rsidR="00527D01" w:rsidRPr="00617BC9" w:rsidRDefault="00527D01" w:rsidP="00527D01">
      <w:r w:rsidRPr="00617BC9">
        <w:rPr>
          <w:noProof/>
        </w:rPr>
        <w:drawing>
          <wp:inline distT="0" distB="0" distL="0" distR="0" wp14:anchorId="18DEAA8A" wp14:editId="658C4130">
            <wp:extent cx="796925" cy="796925"/>
            <wp:effectExtent l="0" t="0" r="3175" b="3175"/>
            <wp:docPr id="3" name="Picture 1" descr="Q R code linking to the Lake Lyell Pumped Hydro webs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Q R code linking to the Lake Lyell Pumped Hydro website"/>
                    <pic:cNvPicPr>
                      <a:picLocks noChangeAspect="1" noChangeArrowheads="1"/>
                    </pic:cNvPicPr>
                  </pic:nvPicPr>
                  <pic:blipFill>
                    <a:blip r:embed="rId17" cstate="print">
                      <a:extLst>
                        <a:ext uri="{28A0092B-C50C-407E-A947-70E740481C1C}">
                          <a14:useLocalDpi xmlns:a14="http://schemas.microsoft.com/office/drawing/2010/main" val="0"/>
                        </a:ext>
                      </a:extLst>
                    </a:blip>
                    <a:stretch>
                      <a:fillRect/>
                    </a:stretch>
                  </pic:blipFill>
                  <pic:spPr bwMode="auto">
                    <a:xfrm>
                      <a:off x="0" y="0"/>
                      <a:ext cx="796925" cy="796925"/>
                    </a:xfrm>
                    <a:prstGeom prst="rect">
                      <a:avLst/>
                    </a:prstGeom>
                    <a:noFill/>
                    <a:ln>
                      <a:noFill/>
                    </a:ln>
                  </pic:spPr>
                </pic:pic>
              </a:graphicData>
            </a:graphic>
          </wp:inline>
        </w:drawing>
      </w:r>
    </w:p>
    <w:p w14:paraId="6986A4D7" w14:textId="77777777" w:rsidR="00527D01" w:rsidRPr="00617BC9" w:rsidRDefault="00527D01" w:rsidP="00527D01">
      <w:pPr>
        <w:pStyle w:val="Heading2"/>
      </w:pPr>
      <w:bookmarkStart w:id="9" w:name="_Toc213403617"/>
      <w:r w:rsidRPr="00617BC9">
        <w:t>Get in touch</w:t>
      </w:r>
      <w:bookmarkEnd w:id="9"/>
    </w:p>
    <w:p w14:paraId="6D6EC4D0" w14:textId="77777777" w:rsidR="00527D01" w:rsidRPr="00617BC9" w:rsidRDefault="00527D01" w:rsidP="00527D01">
      <w:r w:rsidRPr="00617BC9">
        <w:rPr>
          <w:rStyle w:val="Strong"/>
        </w:rPr>
        <w:t>E</w:t>
      </w:r>
      <w:r w:rsidRPr="00617BC9">
        <w:tab/>
      </w:r>
      <w:hyperlink r:id="rId18" w:history="1">
        <w:r w:rsidRPr="00617BC9">
          <w:rPr>
            <w:rStyle w:val="Hyperlink"/>
          </w:rPr>
          <w:t>community@EnergyAustralia.com.au</w:t>
        </w:r>
      </w:hyperlink>
      <w:r w:rsidRPr="00617BC9">
        <w:br/>
      </w:r>
      <w:r w:rsidRPr="00617BC9">
        <w:rPr>
          <w:rStyle w:val="Strong"/>
        </w:rPr>
        <w:t>P</w:t>
      </w:r>
      <w:r w:rsidRPr="00617BC9">
        <w:tab/>
        <w:t>1800 574 947</w:t>
      </w:r>
      <w:r w:rsidRPr="00617BC9">
        <w:br/>
      </w:r>
      <w:r w:rsidRPr="00617BC9">
        <w:rPr>
          <w:rStyle w:val="Strong"/>
        </w:rPr>
        <w:t>A</w:t>
      </w:r>
      <w:r w:rsidRPr="00617BC9">
        <w:tab/>
      </w:r>
      <w:proofErr w:type="spellStart"/>
      <w:r w:rsidRPr="00617BC9">
        <w:t>EnergyAustralia</w:t>
      </w:r>
      <w:proofErr w:type="spellEnd"/>
      <w:r w:rsidRPr="00617BC9">
        <w:t xml:space="preserve"> Project HQ, </w:t>
      </w:r>
      <w:r w:rsidRPr="00617BC9">
        <w:br/>
      </w:r>
      <w:r w:rsidRPr="00617BC9">
        <w:tab/>
        <w:t>124 Main St, Lithgow</w:t>
      </w:r>
      <w:r w:rsidRPr="00617BC9">
        <w:br/>
      </w:r>
      <w:r w:rsidRPr="00617BC9">
        <w:rPr>
          <w:rStyle w:val="Strong"/>
        </w:rPr>
        <w:t>W</w:t>
      </w:r>
      <w:r w:rsidRPr="00617BC9">
        <w:tab/>
      </w:r>
      <w:hyperlink r:id="rId19" w:history="1">
        <w:r w:rsidRPr="00617BC9">
          <w:rPr>
            <w:rStyle w:val="Hyperlink"/>
          </w:rPr>
          <w:t>lakelyellpumpedhydro.com.au</w:t>
        </w:r>
      </w:hyperlink>
    </w:p>
    <w:p w14:paraId="4D81514E" w14:textId="71152950" w:rsidR="00527D01" w:rsidRPr="00617BC9" w:rsidRDefault="00427B4E" w:rsidP="00527D01">
      <w:pPr>
        <w:pStyle w:val="Heading3"/>
      </w:pPr>
      <w:r w:rsidRPr="00617BC9">
        <w:br w:type="column"/>
      </w:r>
      <w:r w:rsidR="00527D01" w:rsidRPr="00617BC9">
        <w:t>Proudly funded by</w:t>
      </w:r>
    </w:p>
    <w:p w14:paraId="228F42B2" w14:textId="75256520" w:rsidR="00427B4E" w:rsidRPr="00617BC9" w:rsidRDefault="00427B4E" w:rsidP="00527D01">
      <w:r w:rsidRPr="00617BC9">
        <w:rPr>
          <w:noProof/>
        </w:rPr>
        <w:drawing>
          <wp:inline distT="0" distB="0" distL="0" distR="0" wp14:anchorId="36A57C3B" wp14:editId="520A05C5">
            <wp:extent cx="796925" cy="863335"/>
            <wp:effectExtent l="0" t="0" r="3175" b="0"/>
            <wp:docPr id="254060964" name="Picture 3" descr="New South Wales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4060964" name="Picture 3" descr="New South Wales Government logo"/>
                    <pic:cNvPicPr/>
                  </pic:nvPicPr>
                  <pic:blipFill>
                    <a:blip r:embed="rId20" cstate="print">
                      <a:extLst>
                        <a:ext uri="{28A0092B-C50C-407E-A947-70E740481C1C}">
                          <a14:useLocalDpi xmlns:a14="http://schemas.microsoft.com/office/drawing/2010/main" val="0"/>
                        </a:ext>
                      </a:extLst>
                    </a:blip>
                    <a:stretch>
                      <a:fillRect/>
                    </a:stretch>
                  </pic:blipFill>
                  <pic:spPr>
                    <a:xfrm>
                      <a:off x="0" y="0"/>
                      <a:ext cx="801967" cy="868797"/>
                    </a:xfrm>
                    <a:prstGeom prst="rect">
                      <a:avLst/>
                    </a:prstGeom>
                  </pic:spPr>
                </pic:pic>
              </a:graphicData>
            </a:graphic>
          </wp:inline>
        </w:drawing>
      </w:r>
    </w:p>
    <w:p w14:paraId="7518ECFB" w14:textId="40128BF0" w:rsidR="00527D01" w:rsidRPr="00617BC9" w:rsidRDefault="00527D01" w:rsidP="00527D01">
      <w:r w:rsidRPr="00617BC9">
        <w:t>Public acknowledgement and disclaimer. This project is proudly funded by the NSW Government’s Pumped Hydro Recoverable Grants Program. The views expressed are not necessarily the views of the NSW Government. The NSW Government does not accept responsibility for any information or advice provided.</w:t>
      </w:r>
    </w:p>
    <w:p w14:paraId="040D5B30" w14:textId="77777777" w:rsidR="003E303F" w:rsidRPr="00617BC9" w:rsidRDefault="003E303F" w:rsidP="003E303F"/>
    <w:sectPr w:rsidR="003E303F" w:rsidRPr="00617BC9" w:rsidSect="00427B4E">
      <w:type w:val="continuous"/>
      <w:pgSz w:w="11906" w:h="16838" w:code="9"/>
      <w:pgMar w:top="567" w:right="737" w:bottom="567" w:left="737" w:header="283" w:footer="340" w:gutter="0"/>
      <w:cols w:num="2" w:space="45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DD4CD6" w14:textId="77777777" w:rsidR="0069180B" w:rsidRPr="00617BC9" w:rsidRDefault="0069180B" w:rsidP="006D3730">
      <w:pPr>
        <w:spacing w:before="0" w:after="0"/>
      </w:pPr>
      <w:r w:rsidRPr="00617BC9">
        <w:separator/>
      </w:r>
    </w:p>
  </w:endnote>
  <w:endnote w:type="continuationSeparator" w:id="0">
    <w:p w14:paraId="5CB433F6" w14:textId="77777777" w:rsidR="0069180B" w:rsidRPr="00617BC9" w:rsidRDefault="0069180B" w:rsidP="006D3730">
      <w:pPr>
        <w:spacing w:before="0" w:after="0"/>
      </w:pPr>
      <w:r w:rsidRPr="00617BC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useoSansRounded-700">
    <w:altName w:val="Calibri"/>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DA089" w14:textId="384652D9" w:rsidR="00FC7143" w:rsidRPr="00617BC9" w:rsidRDefault="00C67FEA" w:rsidP="001F4742">
    <w:pPr>
      <w:pStyle w:val="Footer"/>
    </w:pPr>
    <w:r w:rsidRPr="00617BC9">
      <w:rPr>
        <w:noProof/>
      </w:rPr>
      <w:drawing>
        <wp:anchor distT="0" distB="0" distL="114300" distR="114300" simplePos="0" relativeHeight="251658240" behindDoc="1" locked="1" layoutInCell="1" allowOverlap="1" wp14:anchorId="0C537AA6" wp14:editId="427508D7">
          <wp:simplePos x="0" y="0"/>
          <wp:positionH relativeFrom="page">
            <wp:align>left</wp:align>
          </wp:positionH>
          <wp:positionV relativeFrom="page">
            <wp:align>bottom</wp:align>
          </wp:positionV>
          <wp:extent cx="7560000" cy="798687"/>
          <wp:effectExtent l="0" t="0" r="3175" b="1905"/>
          <wp:wrapNone/>
          <wp:docPr id="450687849"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0687849"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0000" cy="798687"/>
                  </a:xfrm>
                  <a:prstGeom prst="rect">
                    <a:avLst/>
                  </a:prstGeom>
                </pic:spPr>
              </pic:pic>
            </a:graphicData>
          </a:graphic>
          <wp14:sizeRelH relativeFrom="margin">
            <wp14:pctWidth>0</wp14:pctWidth>
          </wp14:sizeRelH>
          <wp14:sizeRelV relativeFrom="margin">
            <wp14:pctHeight>0</wp14:pctHeight>
          </wp14:sizeRelV>
        </wp:anchor>
      </w:drawing>
    </w:r>
    <w:r w:rsidR="00FC7143" w:rsidRPr="00617BC9">
      <w:tab/>
    </w:r>
    <w:r w:rsidR="001F4742" w:rsidRPr="00617BC9">
      <w:t xml:space="preserve">Page </w:t>
    </w:r>
    <w:r w:rsidR="00FC7143" w:rsidRPr="00617BC9">
      <w:fldChar w:fldCharType="begin"/>
    </w:r>
    <w:r w:rsidR="00FC7143" w:rsidRPr="00617BC9">
      <w:instrText xml:space="preserve"> PAGE   \* MERGEFORMAT </w:instrText>
    </w:r>
    <w:r w:rsidR="00FC7143" w:rsidRPr="00617BC9">
      <w:fldChar w:fldCharType="separate"/>
    </w:r>
    <w:r w:rsidR="00FC7143" w:rsidRPr="00617BC9">
      <w:t>1</w:t>
    </w:r>
    <w:r w:rsidR="00FC7143" w:rsidRPr="00617BC9">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A07B9" w14:textId="7459A7DE" w:rsidR="001F4742" w:rsidRPr="00617BC9" w:rsidRDefault="001F4742" w:rsidP="001F4742">
    <w:pPr>
      <w:pStyle w:val="Footer"/>
    </w:pPr>
    <w:r w:rsidRPr="00617BC9">
      <w:tab/>
      <w:t xml:space="preserve">Page </w:t>
    </w:r>
    <w:r w:rsidRPr="00617BC9">
      <w:fldChar w:fldCharType="begin"/>
    </w:r>
    <w:r w:rsidRPr="00617BC9">
      <w:instrText xml:space="preserve"> PAGE   \* MERGEFORMAT </w:instrText>
    </w:r>
    <w:r w:rsidRPr="00617BC9">
      <w:fldChar w:fldCharType="separate"/>
    </w:r>
    <w:r w:rsidRPr="00617BC9">
      <w:t>2</w:t>
    </w:r>
    <w:r w:rsidRPr="00617BC9">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D95C66" w14:textId="77777777" w:rsidR="0069180B" w:rsidRPr="00617BC9" w:rsidRDefault="0069180B" w:rsidP="006D3730">
      <w:pPr>
        <w:spacing w:before="0" w:after="0"/>
      </w:pPr>
      <w:r w:rsidRPr="00617BC9">
        <w:separator/>
      </w:r>
    </w:p>
  </w:footnote>
  <w:footnote w:type="continuationSeparator" w:id="0">
    <w:p w14:paraId="761463DA" w14:textId="77777777" w:rsidR="0069180B" w:rsidRPr="00617BC9" w:rsidRDefault="0069180B" w:rsidP="006D3730">
      <w:pPr>
        <w:spacing w:before="0" w:after="0"/>
      </w:pPr>
      <w:r w:rsidRPr="00617BC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C857B" w14:textId="35869109" w:rsidR="006D3730" w:rsidRPr="00617BC9" w:rsidRDefault="00000000" w:rsidP="006D3730">
    <w:pPr>
      <w:pStyle w:val="Header"/>
    </w:pPr>
    <w:sdt>
      <w:sdtPr>
        <w:alias w:val="Title"/>
        <w:tag w:val=""/>
        <w:id w:val="-1942983556"/>
        <w:placeholder>
          <w:docPart w:val="C746B2247E234DECA75B999670FC2399"/>
        </w:placeholder>
        <w:dataBinding w:prefixMappings="xmlns:ns0='http://purl.org/dc/elements/1.1/' xmlns:ns1='http://schemas.openxmlformats.org/package/2006/metadata/core-properties' " w:xpath="/ns1:coreProperties[1]/ns0:title[1]" w:storeItemID="{6C3C8BC8-F283-45AE-878A-BAB7291924A1}"/>
        <w:text/>
      </w:sdtPr>
      <w:sdtContent>
        <w:r w:rsidR="00067BEA" w:rsidRPr="00617BC9">
          <w:t>Economic impacts</w:t>
        </w:r>
      </w:sdtContent>
    </w:sdt>
    <w:r w:rsidR="006D3730" w:rsidRPr="00617BC9">
      <w:tab/>
    </w:r>
    <w:r w:rsidR="006D3730" w:rsidRPr="00617BC9">
      <w:rPr>
        <w:noProof/>
        <w:position w:val="-8"/>
      </w:rPr>
      <w:drawing>
        <wp:inline distT="0" distB="0" distL="0" distR="0" wp14:anchorId="291078C1" wp14:editId="5344893A">
          <wp:extent cx="1836000" cy="289867"/>
          <wp:effectExtent l="0" t="0" r="0" b="0"/>
          <wp:docPr id="446297052" name="Picture 4" descr="Energy Australia and EDF Power Solutions logo lock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6297052" name="Picture 4" descr="Energy Australia and EDF Power Solutions logo lockup"/>
                  <pic:cNvPicPr/>
                </pic:nvPicPr>
                <pic:blipFill>
                  <a:blip r:embed="rId1">
                    <a:extLst>
                      <a:ext uri="{28A0092B-C50C-407E-A947-70E740481C1C}">
                        <a14:useLocalDpi xmlns:a14="http://schemas.microsoft.com/office/drawing/2010/main" val="0"/>
                      </a:ext>
                    </a:extLst>
                  </a:blip>
                  <a:stretch>
                    <a:fillRect/>
                  </a:stretch>
                </pic:blipFill>
                <pic:spPr>
                  <a:xfrm>
                    <a:off x="0" y="0"/>
                    <a:ext cx="1836000" cy="28986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3256" type="#_x0000_t75" style="width:42.15pt;height:40.1pt;visibility:visible;mso-wrap-style:square" o:bullet="t">
        <v:imagedata r:id="rId1" o:title=""/>
      </v:shape>
    </w:pict>
  </w:numPicBullet>
  <w:numPicBullet w:numPicBulletId="1">
    <w:pict>
      <v:shape id="_x0000_i3257" type="#_x0000_t75" style="width:42.15pt;height:40.1pt;visibility:visible;mso-wrap-style:square" o:bullet="t">
        <v:imagedata r:id="rId2" o:title=""/>
      </v:shape>
    </w:pict>
  </w:numPicBullet>
  <w:abstractNum w:abstractNumId="0" w15:restartNumberingAfterBreak="0">
    <w:nsid w:val="FFFFFF7C"/>
    <w:multiLevelType w:val="singleLevel"/>
    <w:tmpl w:val="FDE274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B08E87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C78038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824D8F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C66ECB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A43FB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E09F8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0B2B2B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47AC15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360A1A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1E6073"/>
    <w:multiLevelType w:val="hybridMultilevel"/>
    <w:tmpl w:val="ECBED0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3DB0783"/>
    <w:multiLevelType w:val="hybridMultilevel"/>
    <w:tmpl w:val="B3CE90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42F30CA"/>
    <w:multiLevelType w:val="hybridMultilevel"/>
    <w:tmpl w:val="08ACF2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0DED756F"/>
    <w:multiLevelType w:val="hybridMultilevel"/>
    <w:tmpl w:val="C8EA3148"/>
    <w:lvl w:ilvl="0" w:tplc="0C090001">
      <w:start w:val="1"/>
      <w:numFmt w:val="bullet"/>
      <w:lvlText w:val=""/>
      <w:lvlJc w:val="left"/>
      <w:pPr>
        <w:ind w:left="1020" w:hanging="360"/>
      </w:pPr>
      <w:rPr>
        <w:rFonts w:ascii="Symbol" w:hAnsi="Symbol" w:hint="default"/>
      </w:rPr>
    </w:lvl>
    <w:lvl w:ilvl="1" w:tplc="0C090003" w:tentative="1">
      <w:start w:val="1"/>
      <w:numFmt w:val="bullet"/>
      <w:lvlText w:val="o"/>
      <w:lvlJc w:val="left"/>
      <w:pPr>
        <w:ind w:left="1740" w:hanging="360"/>
      </w:pPr>
      <w:rPr>
        <w:rFonts w:ascii="Courier New" w:hAnsi="Courier New" w:cs="Courier New" w:hint="default"/>
      </w:rPr>
    </w:lvl>
    <w:lvl w:ilvl="2" w:tplc="0C090005" w:tentative="1">
      <w:start w:val="1"/>
      <w:numFmt w:val="bullet"/>
      <w:lvlText w:val=""/>
      <w:lvlJc w:val="left"/>
      <w:pPr>
        <w:ind w:left="2460" w:hanging="360"/>
      </w:pPr>
      <w:rPr>
        <w:rFonts w:ascii="Wingdings" w:hAnsi="Wingdings" w:hint="default"/>
      </w:rPr>
    </w:lvl>
    <w:lvl w:ilvl="3" w:tplc="0C090001" w:tentative="1">
      <w:start w:val="1"/>
      <w:numFmt w:val="bullet"/>
      <w:lvlText w:val=""/>
      <w:lvlJc w:val="left"/>
      <w:pPr>
        <w:ind w:left="3180" w:hanging="360"/>
      </w:pPr>
      <w:rPr>
        <w:rFonts w:ascii="Symbol" w:hAnsi="Symbol" w:hint="default"/>
      </w:rPr>
    </w:lvl>
    <w:lvl w:ilvl="4" w:tplc="0C090003" w:tentative="1">
      <w:start w:val="1"/>
      <w:numFmt w:val="bullet"/>
      <w:lvlText w:val="o"/>
      <w:lvlJc w:val="left"/>
      <w:pPr>
        <w:ind w:left="3900" w:hanging="360"/>
      </w:pPr>
      <w:rPr>
        <w:rFonts w:ascii="Courier New" w:hAnsi="Courier New" w:cs="Courier New" w:hint="default"/>
      </w:rPr>
    </w:lvl>
    <w:lvl w:ilvl="5" w:tplc="0C090005" w:tentative="1">
      <w:start w:val="1"/>
      <w:numFmt w:val="bullet"/>
      <w:lvlText w:val=""/>
      <w:lvlJc w:val="left"/>
      <w:pPr>
        <w:ind w:left="4620" w:hanging="360"/>
      </w:pPr>
      <w:rPr>
        <w:rFonts w:ascii="Wingdings" w:hAnsi="Wingdings" w:hint="default"/>
      </w:rPr>
    </w:lvl>
    <w:lvl w:ilvl="6" w:tplc="0C090001" w:tentative="1">
      <w:start w:val="1"/>
      <w:numFmt w:val="bullet"/>
      <w:lvlText w:val=""/>
      <w:lvlJc w:val="left"/>
      <w:pPr>
        <w:ind w:left="5340" w:hanging="360"/>
      </w:pPr>
      <w:rPr>
        <w:rFonts w:ascii="Symbol" w:hAnsi="Symbol" w:hint="default"/>
      </w:rPr>
    </w:lvl>
    <w:lvl w:ilvl="7" w:tplc="0C090003" w:tentative="1">
      <w:start w:val="1"/>
      <w:numFmt w:val="bullet"/>
      <w:lvlText w:val="o"/>
      <w:lvlJc w:val="left"/>
      <w:pPr>
        <w:ind w:left="6060" w:hanging="360"/>
      </w:pPr>
      <w:rPr>
        <w:rFonts w:ascii="Courier New" w:hAnsi="Courier New" w:cs="Courier New" w:hint="default"/>
      </w:rPr>
    </w:lvl>
    <w:lvl w:ilvl="8" w:tplc="0C090005" w:tentative="1">
      <w:start w:val="1"/>
      <w:numFmt w:val="bullet"/>
      <w:lvlText w:val=""/>
      <w:lvlJc w:val="left"/>
      <w:pPr>
        <w:ind w:left="6780" w:hanging="360"/>
      </w:pPr>
      <w:rPr>
        <w:rFonts w:ascii="Wingdings" w:hAnsi="Wingdings" w:hint="default"/>
      </w:rPr>
    </w:lvl>
  </w:abstractNum>
  <w:abstractNum w:abstractNumId="14" w15:restartNumberingAfterBreak="0">
    <w:nsid w:val="0FA02386"/>
    <w:multiLevelType w:val="hybridMultilevel"/>
    <w:tmpl w:val="F12CBA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BA36B35"/>
    <w:multiLevelType w:val="hybridMultilevel"/>
    <w:tmpl w:val="5D92FC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9C50C5A"/>
    <w:multiLevelType w:val="hybridMultilevel"/>
    <w:tmpl w:val="07EE90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DD07230"/>
    <w:multiLevelType w:val="hybridMultilevel"/>
    <w:tmpl w:val="DDEC58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6F11A73"/>
    <w:multiLevelType w:val="hybridMultilevel"/>
    <w:tmpl w:val="BC580D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73035777">
    <w:abstractNumId w:val="9"/>
  </w:num>
  <w:num w:numId="2" w16cid:durableId="1432092840">
    <w:abstractNumId w:val="7"/>
  </w:num>
  <w:num w:numId="3" w16cid:durableId="627048567">
    <w:abstractNumId w:val="6"/>
  </w:num>
  <w:num w:numId="4" w16cid:durableId="2083597808">
    <w:abstractNumId w:val="5"/>
  </w:num>
  <w:num w:numId="5" w16cid:durableId="1099108457">
    <w:abstractNumId w:val="4"/>
  </w:num>
  <w:num w:numId="6" w16cid:durableId="1281760026">
    <w:abstractNumId w:val="8"/>
  </w:num>
  <w:num w:numId="7" w16cid:durableId="478812149">
    <w:abstractNumId w:val="3"/>
  </w:num>
  <w:num w:numId="8" w16cid:durableId="420103882">
    <w:abstractNumId w:val="2"/>
  </w:num>
  <w:num w:numId="9" w16cid:durableId="1185246027">
    <w:abstractNumId w:val="1"/>
  </w:num>
  <w:num w:numId="10" w16cid:durableId="58484324">
    <w:abstractNumId w:val="0"/>
  </w:num>
  <w:num w:numId="11" w16cid:durableId="117797048">
    <w:abstractNumId w:val="15"/>
  </w:num>
  <w:num w:numId="12" w16cid:durableId="284652987">
    <w:abstractNumId w:val="18"/>
  </w:num>
  <w:num w:numId="13" w16cid:durableId="1018194874">
    <w:abstractNumId w:val="11"/>
  </w:num>
  <w:num w:numId="14" w16cid:durableId="1800146137">
    <w:abstractNumId w:val="12"/>
  </w:num>
  <w:num w:numId="15" w16cid:durableId="866066334">
    <w:abstractNumId w:val="16"/>
  </w:num>
  <w:num w:numId="16" w16cid:durableId="838738218">
    <w:abstractNumId w:val="14"/>
  </w:num>
  <w:num w:numId="17" w16cid:durableId="151681806">
    <w:abstractNumId w:val="13"/>
  </w:num>
  <w:num w:numId="18" w16cid:durableId="1532260411">
    <w:abstractNumId w:val="17"/>
  </w:num>
  <w:num w:numId="19" w16cid:durableId="72807179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3"/>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3A2B"/>
    <w:rsid w:val="00007703"/>
    <w:rsid w:val="00026511"/>
    <w:rsid w:val="00067BEA"/>
    <w:rsid w:val="000C3A2B"/>
    <w:rsid w:val="001A0659"/>
    <w:rsid w:val="001C7122"/>
    <w:rsid w:val="001E274E"/>
    <w:rsid w:val="001F4742"/>
    <w:rsid w:val="0021297C"/>
    <w:rsid w:val="003547E9"/>
    <w:rsid w:val="00361BC1"/>
    <w:rsid w:val="003B2A51"/>
    <w:rsid w:val="003D4189"/>
    <w:rsid w:val="003E024B"/>
    <w:rsid w:val="003E303F"/>
    <w:rsid w:val="0042145F"/>
    <w:rsid w:val="004273E4"/>
    <w:rsid w:val="00427B4E"/>
    <w:rsid w:val="004530EC"/>
    <w:rsid w:val="005065AB"/>
    <w:rsid w:val="00527D01"/>
    <w:rsid w:val="00617BC9"/>
    <w:rsid w:val="00621B84"/>
    <w:rsid w:val="0069180B"/>
    <w:rsid w:val="006D3730"/>
    <w:rsid w:val="00704C32"/>
    <w:rsid w:val="00794AFF"/>
    <w:rsid w:val="007E004E"/>
    <w:rsid w:val="00947265"/>
    <w:rsid w:val="00995EEB"/>
    <w:rsid w:val="00A04A08"/>
    <w:rsid w:val="00A34C65"/>
    <w:rsid w:val="00B77BE8"/>
    <w:rsid w:val="00BA7E0D"/>
    <w:rsid w:val="00BC1FC6"/>
    <w:rsid w:val="00C47AE9"/>
    <w:rsid w:val="00C679EF"/>
    <w:rsid w:val="00C67FEA"/>
    <w:rsid w:val="00C82A07"/>
    <w:rsid w:val="00D12D24"/>
    <w:rsid w:val="00DD026D"/>
    <w:rsid w:val="00DE25F3"/>
    <w:rsid w:val="00E32781"/>
    <w:rsid w:val="00E9455B"/>
    <w:rsid w:val="00EB757A"/>
    <w:rsid w:val="00F24E24"/>
    <w:rsid w:val="00F968A0"/>
    <w:rsid w:val="00FC714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D512B3"/>
  <w15:chartTrackingRefBased/>
  <w15:docId w15:val="{E9A0989D-9995-410C-A6B4-67FBD91035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000000" w:themeColor="text1"/>
        <w:lang w:val="en-AU" w:eastAsia="en-US" w:bidi="ar-SA"/>
      </w:rPr>
    </w:rPrDefault>
    <w:pPrDefault>
      <w:pPr>
        <w:spacing w:before="120" w:after="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4189"/>
  </w:style>
  <w:style w:type="paragraph" w:styleId="Heading1">
    <w:name w:val="heading 1"/>
    <w:basedOn w:val="Normal"/>
    <w:next w:val="Normal"/>
    <w:link w:val="Heading1Char"/>
    <w:uiPriority w:val="9"/>
    <w:qFormat/>
    <w:rsid w:val="006D3730"/>
    <w:pPr>
      <w:keepNext/>
      <w:keepLines/>
      <w:spacing w:before="240" w:line="640" w:lineRule="exact"/>
      <w:outlineLvl w:val="0"/>
    </w:pPr>
    <w:rPr>
      <w:rFonts w:asciiTheme="majorHAnsi" w:eastAsiaTheme="majorEastAsia" w:hAnsiTheme="majorHAnsi" w:cstheme="majorBidi"/>
      <w:b/>
      <w:color w:val="0F8237" w:themeColor="accent1"/>
      <w:sz w:val="60"/>
      <w:szCs w:val="32"/>
    </w:rPr>
  </w:style>
  <w:style w:type="paragraph" w:styleId="Heading2">
    <w:name w:val="heading 2"/>
    <w:basedOn w:val="Normal"/>
    <w:next w:val="Normal"/>
    <w:link w:val="Heading2Char"/>
    <w:uiPriority w:val="9"/>
    <w:unhideWhenUsed/>
    <w:qFormat/>
    <w:rsid w:val="004273E4"/>
    <w:pPr>
      <w:keepNext/>
      <w:keepLines/>
      <w:spacing w:before="240" w:after="120"/>
      <w:outlineLvl w:val="1"/>
    </w:pPr>
    <w:rPr>
      <w:rFonts w:asciiTheme="majorHAnsi" w:eastAsiaTheme="majorEastAsia" w:hAnsiTheme="majorHAnsi" w:cstheme="majorBidi"/>
      <w:b/>
      <w:color w:val="0F8237" w:themeColor="accent1"/>
      <w:sz w:val="34"/>
      <w:szCs w:val="26"/>
    </w:rPr>
  </w:style>
  <w:style w:type="paragraph" w:styleId="Heading3">
    <w:name w:val="heading 3"/>
    <w:basedOn w:val="Normal"/>
    <w:next w:val="Normal"/>
    <w:link w:val="Heading3Char"/>
    <w:uiPriority w:val="9"/>
    <w:semiHidden/>
    <w:unhideWhenUsed/>
    <w:qFormat/>
    <w:rsid w:val="004273E4"/>
    <w:pPr>
      <w:keepNext/>
      <w:keepLines/>
      <w:spacing w:before="240" w:after="120"/>
      <w:outlineLvl w:val="2"/>
    </w:pPr>
    <w:rPr>
      <w:rFonts w:asciiTheme="majorHAnsi" w:eastAsiaTheme="majorEastAsia" w:hAnsiTheme="majorHAnsi" w:cstheme="majorBidi"/>
      <w:b/>
      <w:color w:val="0F8237" w:themeColor="accent1"/>
      <w:sz w:val="24"/>
      <w:szCs w:val="24"/>
    </w:rPr>
  </w:style>
  <w:style w:type="paragraph" w:styleId="Heading4">
    <w:name w:val="heading 4"/>
    <w:basedOn w:val="Normal"/>
    <w:next w:val="Normal"/>
    <w:link w:val="Heading4Char"/>
    <w:uiPriority w:val="9"/>
    <w:semiHidden/>
    <w:unhideWhenUsed/>
    <w:qFormat/>
    <w:rsid w:val="000C3A2B"/>
    <w:pPr>
      <w:keepNext/>
      <w:keepLines/>
      <w:spacing w:before="80" w:after="40"/>
      <w:outlineLvl w:val="3"/>
    </w:pPr>
    <w:rPr>
      <w:rFonts w:eastAsiaTheme="majorEastAsia" w:cstheme="majorBidi"/>
      <w:i/>
      <w:iCs/>
      <w:color w:val="0B6128" w:themeColor="accent1" w:themeShade="BF"/>
    </w:rPr>
  </w:style>
  <w:style w:type="paragraph" w:styleId="Heading5">
    <w:name w:val="heading 5"/>
    <w:basedOn w:val="Normal"/>
    <w:next w:val="Normal"/>
    <w:link w:val="Heading5Char"/>
    <w:uiPriority w:val="9"/>
    <w:semiHidden/>
    <w:unhideWhenUsed/>
    <w:qFormat/>
    <w:rsid w:val="000C3A2B"/>
    <w:pPr>
      <w:keepNext/>
      <w:keepLines/>
      <w:spacing w:before="80" w:after="40"/>
      <w:outlineLvl w:val="4"/>
    </w:pPr>
    <w:rPr>
      <w:rFonts w:eastAsiaTheme="majorEastAsia" w:cstheme="majorBidi"/>
      <w:color w:val="0B6128" w:themeColor="accent1" w:themeShade="BF"/>
    </w:rPr>
  </w:style>
  <w:style w:type="paragraph" w:styleId="Heading6">
    <w:name w:val="heading 6"/>
    <w:basedOn w:val="Normal"/>
    <w:next w:val="Normal"/>
    <w:link w:val="Heading6Char"/>
    <w:uiPriority w:val="9"/>
    <w:semiHidden/>
    <w:unhideWhenUsed/>
    <w:qFormat/>
    <w:rsid w:val="000C3A2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C3A2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C3A2B"/>
    <w:pPr>
      <w:keepNext/>
      <w:keepLines/>
      <w:spacing w:before="0"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C3A2B"/>
    <w:pPr>
      <w:keepNext/>
      <w:keepLines/>
      <w:spacing w:before="0"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730"/>
    <w:rPr>
      <w:rFonts w:asciiTheme="majorHAnsi" w:eastAsiaTheme="majorEastAsia" w:hAnsiTheme="majorHAnsi" w:cstheme="majorBidi"/>
      <w:b/>
      <w:color w:val="0F8237" w:themeColor="accent1"/>
      <w:sz w:val="60"/>
      <w:szCs w:val="32"/>
    </w:rPr>
  </w:style>
  <w:style w:type="character" w:customStyle="1" w:styleId="Heading2Char">
    <w:name w:val="Heading 2 Char"/>
    <w:basedOn w:val="DefaultParagraphFont"/>
    <w:link w:val="Heading2"/>
    <w:uiPriority w:val="9"/>
    <w:rsid w:val="004273E4"/>
    <w:rPr>
      <w:rFonts w:asciiTheme="majorHAnsi" w:eastAsiaTheme="majorEastAsia" w:hAnsiTheme="majorHAnsi" w:cstheme="majorBidi"/>
      <w:b/>
      <w:color w:val="0F8237" w:themeColor="accent1"/>
      <w:sz w:val="34"/>
      <w:szCs w:val="26"/>
    </w:rPr>
  </w:style>
  <w:style w:type="character" w:customStyle="1" w:styleId="Heading3Char">
    <w:name w:val="Heading 3 Char"/>
    <w:basedOn w:val="DefaultParagraphFont"/>
    <w:link w:val="Heading3"/>
    <w:uiPriority w:val="9"/>
    <w:semiHidden/>
    <w:rsid w:val="004273E4"/>
    <w:rPr>
      <w:rFonts w:asciiTheme="majorHAnsi" w:eastAsiaTheme="majorEastAsia" w:hAnsiTheme="majorHAnsi" w:cstheme="majorBidi"/>
      <w:b/>
      <w:color w:val="0F8237" w:themeColor="accent1"/>
      <w:sz w:val="24"/>
      <w:szCs w:val="24"/>
    </w:rPr>
  </w:style>
  <w:style w:type="character" w:customStyle="1" w:styleId="Heading4Char">
    <w:name w:val="Heading 4 Char"/>
    <w:basedOn w:val="DefaultParagraphFont"/>
    <w:link w:val="Heading4"/>
    <w:uiPriority w:val="9"/>
    <w:semiHidden/>
    <w:rsid w:val="000C3A2B"/>
    <w:rPr>
      <w:rFonts w:eastAsiaTheme="majorEastAsia" w:cstheme="majorBidi"/>
      <w:i/>
      <w:iCs/>
      <w:color w:val="0B6128" w:themeColor="accent1" w:themeShade="BF"/>
    </w:rPr>
  </w:style>
  <w:style w:type="character" w:customStyle="1" w:styleId="Heading5Char">
    <w:name w:val="Heading 5 Char"/>
    <w:basedOn w:val="DefaultParagraphFont"/>
    <w:link w:val="Heading5"/>
    <w:uiPriority w:val="9"/>
    <w:semiHidden/>
    <w:rsid w:val="000C3A2B"/>
    <w:rPr>
      <w:rFonts w:eastAsiaTheme="majorEastAsia" w:cstheme="majorBidi"/>
      <w:color w:val="0B6128" w:themeColor="accent1" w:themeShade="BF"/>
    </w:rPr>
  </w:style>
  <w:style w:type="character" w:customStyle="1" w:styleId="Heading6Char">
    <w:name w:val="Heading 6 Char"/>
    <w:basedOn w:val="DefaultParagraphFont"/>
    <w:link w:val="Heading6"/>
    <w:uiPriority w:val="9"/>
    <w:semiHidden/>
    <w:rsid w:val="000C3A2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C3A2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C3A2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C3A2B"/>
    <w:rPr>
      <w:rFonts w:eastAsiaTheme="majorEastAsia" w:cstheme="majorBidi"/>
      <w:color w:val="272727" w:themeColor="text1" w:themeTint="D8"/>
    </w:rPr>
  </w:style>
  <w:style w:type="paragraph" w:styleId="Title">
    <w:name w:val="Title"/>
    <w:basedOn w:val="Normal"/>
    <w:next w:val="Normal"/>
    <w:link w:val="TitleChar"/>
    <w:uiPriority w:val="10"/>
    <w:qFormat/>
    <w:rsid w:val="007E004E"/>
    <w:pPr>
      <w:spacing w:before="0" w:after="1280"/>
      <w:contextualSpacing/>
      <w:outlineLvl w:val="0"/>
    </w:pPr>
    <w:rPr>
      <w:rFonts w:asciiTheme="majorHAnsi" w:eastAsiaTheme="majorEastAsia" w:hAnsiTheme="majorHAnsi" w:cstheme="majorBidi"/>
      <w:b/>
      <w:color w:val="FFFFFF" w:themeColor="background1"/>
      <w:spacing w:val="-10"/>
      <w:kern w:val="28"/>
      <w:sz w:val="56"/>
      <w:szCs w:val="56"/>
    </w:rPr>
  </w:style>
  <w:style w:type="character" w:customStyle="1" w:styleId="TitleChar">
    <w:name w:val="Title Char"/>
    <w:basedOn w:val="DefaultParagraphFont"/>
    <w:link w:val="Title"/>
    <w:uiPriority w:val="10"/>
    <w:rsid w:val="007E004E"/>
    <w:rPr>
      <w:rFonts w:asciiTheme="majorHAnsi" w:eastAsiaTheme="majorEastAsia" w:hAnsiTheme="majorHAnsi" w:cstheme="majorBidi"/>
      <w:b/>
      <w:color w:val="FFFFFF" w:themeColor="background1"/>
      <w:spacing w:val="-10"/>
      <w:kern w:val="28"/>
      <w:sz w:val="56"/>
      <w:szCs w:val="56"/>
    </w:rPr>
  </w:style>
  <w:style w:type="paragraph" w:styleId="Subtitle">
    <w:name w:val="Subtitle"/>
    <w:basedOn w:val="Normal"/>
    <w:next w:val="Normal"/>
    <w:link w:val="SubtitleChar"/>
    <w:uiPriority w:val="11"/>
    <w:qFormat/>
    <w:rsid w:val="007E004E"/>
    <w:pPr>
      <w:spacing w:before="600" w:after="0"/>
    </w:pPr>
    <w:rPr>
      <w:color w:val="8BC748" w:themeColor="accent2"/>
      <w:sz w:val="38"/>
    </w:rPr>
  </w:style>
  <w:style w:type="character" w:customStyle="1" w:styleId="SubtitleChar">
    <w:name w:val="Subtitle Char"/>
    <w:basedOn w:val="DefaultParagraphFont"/>
    <w:link w:val="Subtitle"/>
    <w:uiPriority w:val="11"/>
    <w:rsid w:val="007E004E"/>
    <w:rPr>
      <w:color w:val="8BC748" w:themeColor="accent2"/>
      <w:sz w:val="38"/>
    </w:rPr>
  </w:style>
  <w:style w:type="paragraph" w:styleId="Quote">
    <w:name w:val="Quote"/>
    <w:basedOn w:val="Normal"/>
    <w:next w:val="Normal"/>
    <w:link w:val="QuoteChar"/>
    <w:uiPriority w:val="29"/>
    <w:qFormat/>
    <w:rsid w:val="000C3A2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C3A2B"/>
    <w:rPr>
      <w:i/>
      <w:iCs/>
      <w:color w:val="404040" w:themeColor="text1" w:themeTint="BF"/>
    </w:rPr>
  </w:style>
  <w:style w:type="paragraph" w:styleId="ListParagraph">
    <w:name w:val="List Paragraph"/>
    <w:basedOn w:val="Normal"/>
    <w:uiPriority w:val="34"/>
    <w:qFormat/>
    <w:rsid w:val="000C3A2B"/>
    <w:pPr>
      <w:ind w:left="720"/>
      <w:contextualSpacing/>
    </w:pPr>
  </w:style>
  <w:style w:type="character" w:styleId="IntenseEmphasis">
    <w:name w:val="Intense Emphasis"/>
    <w:basedOn w:val="DefaultParagraphFont"/>
    <w:uiPriority w:val="21"/>
    <w:qFormat/>
    <w:rsid w:val="000C3A2B"/>
    <w:rPr>
      <w:i/>
      <w:iCs/>
      <w:color w:val="0B6128" w:themeColor="accent1" w:themeShade="BF"/>
    </w:rPr>
  </w:style>
  <w:style w:type="paragraph" w:styleId="IntenseQuote">
    <w:name w:val="Intense Quote"/>
    <w:basedOn w:val="Normal"/>
    <w:next w:val="Normal"/>
    <w:link w:val="IntenseQuoteChar"/>
    <w:uiPriority w:val="30"/>
    <w:qFormat/>
    <w:rsid w:val="000C3A2B"/>
    <w:pPr>
      <w:pBdr>
        <w:top w:val="single" w:sz="4" w:space="10" w:color="0B6128" w:themeColor="accent1" w:themeShade="BF"/>
        <w:bottom w:val="single" w:sz="4" w:space="10" w:color="0B6128" w:themeColor="accent1" w:themeShade="BF"/>
      </w:pBdr>
      <w:spacing w:before="360" w:after="360"/>
      <w:ind w:left="864" w:right="864"/>
      <w:jc w:val="center"/>
    </w:pPr>
    <w:rPr>
      <w:i/>
      <w:iCs/>
      <w:color w:val="0B6128" w:themeColor="accent1" w:themeShade="BF"/>
    </w:rPr>
  </w:style>
  <w:style w:type="character" w:customStyle="1" w:styleId="IntenseQuoteChar">
    <w:name w:val="Intense Quote Char"/>
    <w:basedOn w:val="DefaultParagraphFont"/>
    <w:link w:val="IntenseQuote"/>
    <w:uiPriority w:val="30"/>
    <w:rsid w:val="000C3A2B"/>
    <w:rPr>
      <w:i/>
      <w:iCs/>
      <w:color w:val="0B6128" w:themeColor="accent1" w:themeShade="BF"/>
    </w:rPr>
  </w:style>
  <w:style w:type="character" w:styleId="IntenseReference">
    <w:name w:val="Intense Reference"/>
    <w:basedOn w:val="DefaultParagraphFont"/>
    <w:uiPriority w:val="32"/>
    <w:qFormat/>
    <w:rsid w:val="000C3A2B"/>
    <w:rPr>
      <w:b/>
      <w:bCs/>
      <w:smallCaps/>
      <w:color w:val="0B6128" w:themeColor="accent1" w:themeShade="BF"/>
      <w:spacing w:val="5"/>
    </w:rPr>
  </w:style>
  <w:style w:type="paragraph" w:styleId="TOCHeading">
    <w:name w:val="TOC Heading"/>
    <w:basedOn w:val="Heading1"/>
    <w:next w:val="Normal"/>
    <w:uiPriority w:val="39"/>
    <w:unhideWhenUsed/>
    <w:qFormat/>
    <w:rsid w:val="003B2A51"/>
    <w:pPr>
      <w:spacing w:line="259" w:lineRule="auto"/>
      <w:outlineLvl w:val="9"/>
    </w:pPr>
    <w:rPr>
      <w:color w:val="00532B" w:themeColor="text2"/>
      <w:sz w:val="34"/>
      <w:lang w:val="en-US"/>
    </w:rPr>
  </w:style>
  <w:style w:type="paragraph" w:styleId="TOC1">
    <w:name w:val="toc 1"/>
    <w:basedOn w:val="Normal"/>
    <w:next w:val="Normal"/>
    <w:autoRedefine/>
    <w:uiPriority w:val="39"/>
    <w:unhideWhenUsed/>
    <w:rsid w:val="006D3730"/>
    <w:pPr>
      <w:tabs>
        <w:tab w:val="right" w:leader="dot" w:pos="10433"/>
      </w:tabs>
      <w:spacing w:after="100"/>
    </w:pPr>
    <w:rPr>
      <w:b/>
    </w:rPr>
  </w:style>
  <w:style w:type="table" w:styleId="ListTable4">
    <w:name w:val="List Table 4"/>
    <w:basedOn w:val="TableNormal"/>
    <w:uiPriority w:val="49"/>
    <w:rsid w:val="003E303F"/>
    <w:pPr>
      <w:spacing w:before="0" w:after="0"/>
    </w:pPr>
    <w:rPr>
      <w:rFonts w:eastAsiaTheme="minorEastAsia"/>
      <w:color w:val="auto"/>
      <w:kern w:val="2"/>
      <w:sz w:val="24"/>
      <w:szCs w:val="24"/>
      <w:lang w:eastAsia="en-AU"/>
      <w14:ligatures w14:val="standardContextual"/>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Heading2Shaded">
    <w:name w:val="Heading 2 Shaded"/>
    <w:basedOn w:val="Heading2"/>
    <w:qFormat/>
    <w:rsid w:val="004273E4"/>
    <w:pPr>
      <w:pBdr>
        <w:top w:val="single" w:sz="4" w:space="15" w:color="F0F6E8" w:themeColor="accent4"/>
        <w:left w:val="single" w:sz="4" w:space="15" w:color="F0F6E8" w:themeColor="accent4"/>
        <w:bottom w:val="single" w:sz="4" w:space="15" w:color="F0F6E8" w:themeColor="accent4"/>
        <w:right w:val="single" w:sz="4" w:space="15" w:color="F0F6E8" w:themeColor="accent4"/>
      </w:pBdr>
      <w:shd w:val="clear" w:color="auto" w:fill="F0F6E8" w:themeFill="accent4"/>
      <w:ind w:left="300" w:right="300"/>
    </w:pPr>
  </w:style>
  <w:style w:type="paragraph" w:styleId="Header">
    <w:name w:val="header"/>
    <w:basedOn w:val="Normal"/>
    <w:link w:val="HeaderChar"/>
    <w:uiPriority w:val="99"/>
    <w:unhideWhenUsed/>
    <w:rsid w:val="006D3730"/>
    <w:pPr>
      <w:pBdr>
        <w:bottom w:val="single" w:sz="4" w:space="12" w:color="00532B" w:themeColor="text2"/>
      </w:pBdr>
      <w:tabs>
        <w:tab w:val="right" w:pos="10433"/>
      </w:tabs>
      <w:spacing w:before="0" w:after="240"/>
    </w:pPr>
    <w:rPr>
      <w:color w:val="00532B" w:themeColor="text2"/>
    </w:rPr>
  </w:style>
  <w:style w:type="character" w:customStyle="1" w:styleId="HeaderChar">
    <w:name w:val="Header Char"/>
    <w:basedOn w:val="DefaultParagraphFont"/>
    <w:link w:val="Header"/>
    <w:uiPriority w:val="99"/>
    <w:rsid w:val="006D3730"/>
    <w:rPr>
      <w:color w:val="00532B" w:themeColor="text2"/>
    </w:rPr>
  </w:style>
  <w:style w:type="paragraph" w:styleId="Footer">
    <w:name w:val="footer"/>
    <w:basedOn w:val="Normal"/>
    <w:link w:val="FooterChar"/>
    <w:uiPriority w:val="99"/>
    <w:unhideWhenUsed/>
    <w:rsid w:val="006D3730"/>
    <w:pPr>
      <w:tabs>
        <w:tab w:val="right" w:pos="10433"/>
      </w:tabs>
      <w:spacing w:before="0" w:after="0"/>
    </w:pPr>
  </w:style>
  <w:style w:type="character" w:customStyle="1" w:styleId="FooterChar">
    <w:name w:val="Footer Char"/>
    <w:basedOn w:val="DefaultParagraphFont"/>
    <w:link w:val="Footer"/>
    <w:uiPriority w:val="99"/>
    <w:rsid w:val="006D3730"/>
  </w:style>
  <w:style w:type="paragraph" w:styleId="TOC2">
    <w:name w:val="toc 2"/>
    <w:basedOn w:val="Normal"/>
    <w:next w:val="Normal"/>
    <w:autoRedefine/>
    <w:uiPriority w:val="39"/>
    <w:unhideWhenUsed/>
    <w:rsid w:val="00C679EF"/>
    <w:pPr>
      <w:tabs>
        <w:tab w:val="right" w:pos="10433"/>
      </w:tabs>
      <w:spacing w:after="100"/>
    </w:pPr>
  </w:style>
  <w:style w:type="character" w:styleId="Hyperlink">
    <w:name w:val="Hyperlink"/>
    <w:basedOn w:val="DefaultParagraphFont"/>
    <w:uiPriority w:val="99"/>
    <w:unhideWhenUsed/>
    <w:rsid w:val="006D3730"/>
    <w:rPr>
      <w:color w:val="00532B" w:themeColor="hyperlink"/>
      <w:u w:val="single"/>
    </w:rPr>
  </w:style>
  <w:style w:type="paragraph" w:customStyle="1" w:styleId="ImageCaption">
    <w:name w:val="Image Caption"/>
    <w:basedOn w:val="Normal"/>
    <w:uiPriority w:val="99"/>
    <w:qFormat/>
    <w:rsid w:val="00527D01"/>
    <w:rPr>
      <w:i/>
      <w:color w:val="00532B" w:themeColor="text2"/>
      <w:sz w:val="18"/>
    </w:rPr>
  </w:style>
  <w:style w:type="character" w:styleId="Strong">
    <w:name w:val="Strong"/>
    <w:basedOn w:val="DefaultParagraphFont"/>
    <w:uiPriority w:val="22"/>
    <w:qFormat/>
    <w:rsid w:val="006D3730"/>
    <w:rPr>
      <w:b/>
      <w:bCs/>
    </w:rPr>
  </w:style>
  <w:style w:type="table" w:styleId="GridTable4">
    <w:name w:val="Grid Table 4"/>
    <w:basedOn w:val="TableNormal"/>
    <w:uiPriority w:val="49"/>
    <w:rsid w:val="00FC7143"/>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MidGreen">
    <w:name w:val="Mid Green"/>
    <w:basedOn w:val="DefaultParagraphFont"/>
    <w:uiPriority w:val="1"/>
    <w:qFormat/>
    <w:rsid w:val="00A34C65"/>
    <w:rPr>
      <w:color w:val="0F8237" w:themeColor="accent1"/>
    </w:rPr>
  </w:style>
  <w:style w:type="paragraph" w:customStyle="1" w:styleId="Heading1Shaded">
    <w:name w:val="Heading 1 Shaded"/>
    <w:basedOn w:val="Heading1"/>
    <w:uiPriority w:val="9"/>
    <w:qFormat/>
    <w:rsid w:val="003D4189"/>
    <w:pPr>
      <w:pBdr>
        <w:top w:val="single" w:sz="4" w:space="3" w:color="00532B" w:themeColor="text2"/>
        <w:left w:val="single" w:sz="4" w:space="3" w:color="00532B" w:themeColor="text2"/>
        <w:bottom w:val="single" w:sz="4" w:space="3" w:color="00532B" w:themeColor="text2"/>
        <w:right w:val="single" w:sz="4" w:space="3" w:color="00532B" w:themeColor="text2"/>
      </w:pBdr>
      <w:shd w:val="clear" w:color="auto" w:fill="00532B" w:themeFill="text2"/>
      <w:spacing w:after="120" w:line="240" w:lineRule="auto"/>
      <w:ind w:left="113" w:right="113"/>
    </w:pPr>
    <w:rPr>
      <w:color w:val="FFFFFF" w:themeColor="background1"/>
      <w:sz w:val="28"/>
    </w:rPr>
  </w:style>
  <w:style w:type="paragraph" w:customStyle="1" w:styleId="AcknowledgementH2Shaded">
    <w:name w:val="Acknowledgement H2 Shaded"/>
    <w:basedOn w:val="Heading2"/>
    <w:qFormat/>
    <w:rsid w:val="00C679EF"/>
    <w:pPr>
      <w:pBdr>
        <w:top w:val="single" w:sz="4" w:space="15" w:color="F1F1F1" w:themeColor="background2"/>
        <w:left w:val="single" w:sz="4" w:space="15" w:color="F1F1F1" w:themeColor="background2"/>
        <w:bottom w:val="single" w:sz="4" w:space="15" w:color="F1F1F1" w:themeColor="background2"/>
        <w:right w:val="single" w:sz="4" w:space="15" w:color="F1F1F1" w:themeColor="background2"/>
      </w:pBdr>
      <w:shd w:val="clear" w:color="auto" w:fill="F1F1F1" w:themeFill="background2"/>
    </w:pPr>
    <w:rPr>
      <w:color w:val="00532B" w:themeColor="text2"/>
    </w:rPr>
  </w:style>
  <w:style w:type="paragraph" w:customStyle="1" w:styleId="AcknowledgementText">
    <w:name w:val="Acknowledgement Text"/>
    <w:basedOn w:val="Normal"/>
    <w:qFormat/>
    <w:rsid w:val="00C679EF"/>
    <w:pPr>
      <w:pBdr>
        <w:top w:val="single" w:sz="4" w:space="15" w:color="F1F1F1" w:themeColor="background2"/>
        <w:left w:val="single" w:sz="4" w:space="15" w:color="F1F1F1" w:themeColor="background2"/>
        <w:bottom w:val="single" w:sz="4" w:space="15" w:color="F1F1F1" w:themeColor="background2"/>
        <w:right w:val="single" w:sz="4" w:space="15" w:color="F1F1F1" w:themeColor="background2"/>
      </w:pBdr>
      <w:shd w:val="clear" w:color="auto" w:fill="F1F1F1" w:themeFill="background2"/>
      <w:spacing w:after="480"/>
    </w:pPr>
  </w:style>
  <w:style w:type="character" w:styleId="PlaceholderText">
    <w:name w:val="Placeholder Text"/>
    <w:basedOn w:val="DefaultParagraphFont"/>
    <w:uiPriority w:val="99"/>
    <w:semiHidden/>
    <w:rsid w:val="00527D01"/>
    <w:rPr>
      <w:color w:val="666666"/>
    </w:rPr>
  </w:style>
  <w:style w:type="paragraph" w:customStyle="1" w:styleId="NormalShadedLightGreen">
    <w:name w:val="Normal Shaded Light Green"/>
    <w:basedOn w:val="Normal"/>
    <w:qFormat/>
    <w:rsid w:val="004273E4"/>
    <w:pPr>
      <w:pBdr>
        <w:top w:val="single" w:sz="4" w:space="15" w:color="F0F6E8" w:themeColor="accent4"/>
        <w:left w:val="single" w:sz="4" w:space="15" w:color="F0F6E8" w:themeColor="accent4"/>
        <w:bottom w:val="single" w:sz="4" w:space="15" w:color="F0F6E8" w:themeColor="accent4"/>
        <w:right w:val="single" w:sz="4" w:space="15" w:color="F0F6E8" w:themeColor="accent4"/>
      </w:pBdr>
      <w:shd w:val="clear" w:color="auto" w:fill="F0F6E8" w:themeFill="accent4"/>
      <w:ind w:left="300" w:right="300"/>
    </w:pPr>
  </w:style>
  <w:style w:type="paragraph" w:styleId="TOC3">
    <w:name w:val="toc 3"/>
    <w:basedOn w:val="Normal"/>
    <w:next w:val="Normal"/>
    <w:autoRedefine/>
    <w:uiPriority w:val="39"/>
    <w:unhideWhenUsed/>
    <w:rsid w:val="00C679EF"/>
    <w:pPr>
      <w:spacing w:after="100"/>
      <w:ind w:left="400"/>
    </w:pPr>
  </w:style>
  <w:style w:type="table" w:styleId="TableGrid">
    <w:name w:val="Table Grid"/>
    <w:basedOn w:val="TableNormal"/>
    <w:uiPriority w:val="39"/>
    <w:rsid w:val="00067BEA"/>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7.png"/><Relationship Id="rId18" Type="http://schemas.openxmlformats.org/officeDocument/2006/relationships/hyperlink" Target="mailto:community%40EnergyAustralia.com.au?subject=" TargetMode="External"/><Relationship Id="rId26" Type="http://schemas.openxmlformats.org/officeDocument/2006/relationships/customXml" Target="../customXml/item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lakelyellpumpedhydro.com.au" TargetMode="External"/><Relationship Id="rId17" Type="http://schemas.openxmlformats.org/officeDocument/2006/relationships/image" Target="media/image10.png"/><Relationship Id="rId25"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6.jpeg"/><Relationship Id="rId24" Type="http://schemas.openxmlformats.org/officeDocument/2006/relationships/customXml" Target="../customXml/item2.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image" Target="media/image5.jpeg"/><Relationship Id="rId19" Type="http://schemas.openxmlformats.org/officeDocument/2006/relationships/hyperlink" Target="http://lakelyellpumpedhydro.com.au" TargetMode="External"/><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header" Target="header1.xml"/><Relationship Id="rId22"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image" Target="media/image9.png"/></Relationships>
</file>

<file path=word/_rels/header1.xml.rels><?xml version="1.0" encoding="UTF-8" standalone="yes"?>
<Relationships xmlns="http://schemas.openxmlformats.org/package/2006/relationships"><Relationship Id="rId1" Type="http://schemas.openxmlformats.org/officeDocument/2006/relationships/image" Target="media/image8.jp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462343E3D2B4F769CB4E06940B9791C"/>
        <w:category>
          <w:name w:val="General"/>
          <w:gallery w:val="placeholder"/>
        </w:category>
        <w:types>
          <w:type w:val="bbPlcHdr"/>
        </w:types>
        <w:behaviors>
          <w:behavior w:val="content"/>
        </w:behaviors>
        <w:guid w:val="{95F3AB1D-D40C-4D0E-B13B-6B019B0BCE1F}"/>
      </w:docPartPr>
      <w:docPartBody>
        <w:p w:rsidR="00D31965" w:rsidRDefault="006A3E3A">
          <w:r w:rsidRPr="00B13821">
            <w:rPr>
              <w:rStyle w:val="PlaceholderText"/>
            </w:rPr>
            <w:t>[Title]</w:t>
          </w:r>
        </w:p>
      </w:docPartBody>
    </w:docPart>
    <w:docPart>
      <w:docPartPr>
        <w:name w:val="C746B2247E234DECA75B999670FC2399"/>
        <w:category>
          <w:name w:val="General"/>
          <w:gallery w:val="placeholder"/>
        </w:category>
        <w:types>
          <w:type w:val="bbPlcHdr"/>
        </w:types>
        <w:behaviors>
          <w:behavior w:val="content"/>
        </w:behaviors>
        <w:guid w:val="{39431208-F1ED-4BF5-9435-F24256465B0A}"/>
      </w:docPartPr>
      <w:docPartBody>
        <w:p w:rsidR="00D31965" w:rsidRDefault="006A3E3A">
          <w:r w:rsidRPr="00B13821">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useoSansRounded-700">
    <w:altName w:val="Calibri"/>
    <w:panose1 w:val="00000000000000000000"/>
    <w:charset w:val="4D"/>
    <w:family w:val="auto"/>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3E3A"/>
    <w:rsid w:val="002B306B"/>
    <w:rsid w:val="00375A54"/>
    <w:rsid w:val="006A3E3A"/>
    <w:rsid w:val="00995EEB"/>
    <w:rsid w:val="00A910B6"/>
    <w:rsid w:val="00D31965"/>
    <w:rsid w:val="00F9424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A3E3A"/>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Energy Australia Nov 2025">
      <a:dk1>
        <a:sysClr val="windowText" lastClr="000000"/>
      </a:dk1>
      <a:lt1>
        <a:sysClr val="window" lastClr="FFFFFF"/>
      </a:lt1>
      <a:dk2>
        <a:srgbClr val="00532B"/>
      </a:dk2>
      <a:lt2>
        <a:srgbClr val="F1F1F1"/>
      </a:lt2>
      <a:accent1>
        <a:srgbClr val="0F8237"/>
      </a:accent1>
      <a:accent2>
        <a:srgbClr val="8BC748"/>
      </a:accent2>
      <a:accent3>
        <a:srgbClr val="00532B"/>
      </a:accent3>
      <a:accent4>
        <a:srgbClr val="F0F6E8"/>
      </a:accent4>
      <a:accent5>
        <a:srgbClr val="F15B22"/>
      </a:accent5>
      <a:accent6>
        <a:srgbClr val="192E7C"/>
      </a:accent6>
      <a:hlink>
        <a:srgbClr val="00532B"/>
      </a:hlink>
      <a:folHlink>
        <a:srgbClr val="00532B"/>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631BA3CA8865444AF18CF38E349C447" ma:contentTypeVersion="14" ma:contentTypeDescription="Create a new document." ma:contentTypeScope="" ma:versionID="c5b5c7089f7c9b39bebced2fe610be80">
  <xsd:schema xmlns:xsd="http://www.w3.org/2001/XMLSchema" xmlns:xs="http://www.w3.org/2001/XMLSchema" xmlns:p="http://schemas.microsoft.com/office/2006/metadata/properties" xmlns:ns2="2e627be9-66ac-4b53-90bd-a9facf9e2265" xmlns:ns3="814c213f-c985-4ca6-b286-2fd11628c5d3" targetNamespace="http://schemas.microsoft.com/office/2006/metadata/properties" ma:root="true" ma:fieldsID="741ac69b912c124b7d23b25c74b5b0fd" ns2:_="" ns3:_="">
    <xsd:import namespace="2e627be9-66ac-4b53-90bd-a9facf9e2265"/>
    <xsd:import namespace="814c213f-c985-4ca6-b286-2fd11628c5d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627be9-66ac-4b53-90bd-a9facf9e22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cdbc27b-4dee-4600-93a6-6ecf93ad783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14c213f-c985-4ca6-b286-2fd11628c5d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e60c055-0803-4ea5-b58b-6e35b16cbaf1}" ma:internalName="TaxCatchAll" ma:showField="CatchAllData" ma:web="814c213f-c985-4ca6-b286-2fd11628c5d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814c213f-c985-4ca6-b286-2fd11628c5d3" xsi:nil="true"/>
    <lcf76f155ced4ddcb4097134ff3c332f xmlns="2e627be9-66ac-4b53-90bd-a9facf9e226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AC51861-E511-433B-ADB7-0940EFA423D4}">
  <ds:schemaRefs>
    <ds:schemaRef ds:uri="http://schemas.openxmlformats.org/officeDocument/2006/bibliography"/>
  </ds:schemaRefs>
</ds:datastoreItem>
</file>

<file path=customXml/itemProps2.xml><?xml version="1.0" encoding="utf-8"?>
<ds:datastoreItem xmlns:ds="http://schemas.openxmlformats.org/officeDocument/2006/customXml" ds:itemID="{DEC2BD9F-A1B3-4207-A321-B4A421344D47}"/>
</file>

<file path=customXml/itemProps3.xml><?xml version="1.0" encoding="utf-8"?>
<ds:datastoreItem xmlns:ds="http://schemas.openxmlformats.org/officeDocument/2006/customXml" ds:itemID="{3DDE8AE8-F73E-4D96-A98E-762A09E723C2}"/>
</file>

<file path=customXml/itemProps4.xml><?xml version="1.0" encoding="utf-8"?>
<ds:datastoreItem xmlns:ds="http://schemas.openxmlformats.org/officeDocument/2006/customXml" ds:itemID="{48271288-D870-4E36-93FA-53CD40A24F5F}"/>
</file>

<file path=docProps/app.xml><?xml version="1.0" encoding="utf-8"?>
<Properties xmlns="http://schemas.openxmlformats.org/officeDocument/2006/extended-properties" xmlns:vt="http://schemas.openxmlformats.org/officeDocument/2006/docPropsVTypes">
  <Template>Normal.dotm</Template>
  <TotalTime>0</TotalTime>
  <Pages>5</Pages>
  <Words>865</Words>
  <Characters>4935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Biodiversity</vt:lpstr>
    </vt:vector>
  </TitlesOfParts>
  <Company/>
  <LinksUpToDate>false</LinksUpToDate>
  <CharactersWithSpaces>5789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Economic impacts</dc:title>
  <dc:subject/>
  <dc:creator>Energy Australia;EDF Power Solutions</dc:creator>
  <cp:keywords/>
  <dc:description/>
  <cp:lastModifiedBy>Ben Fulford</cp:lastModifiedBy>
  <cp:revision>4</cp:revision>
  <dcterms:created xsi:type="dcterms:W3CDTF">2025-11-06T00:13:00Z</dcterms:created>
  <dcterms:modified xsi:type="dcterms:W3CDTF">2025-11-06T23:26:00Z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0x0101005631BA3CA8865444AF18CF38E349C447</vt:lpwstr>
  </property>
</Properties>
</file>