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61C15" w14:textId="385ECF3B" w:rsidR="003E303F" w:rsidRPr="00EB757A" w:rsidRDefault="003E303F" w:rsidP="003E303F">
      <w:pPr>
        <w:pStyle w:val="CoverBannerIconHeaders"/>
      </w:pPr>
      <w:r w:rsidRPr="00EB757A">
        <w:drawing>
          <wp:anchor distT="0" distB="0" distL="114300" distR="114300" simplePos="0" relativeHeight="251658240" behindDoc="1" locked="1" layoutInCell="1" allowOverlap="1" wp14:anchorId="2840CF5F" wp14:editId="67564979">
            <wp:simplePos x="0" y="0"/>
            <wp:positionH relativeFrom="page">
              <wp:align>left</wp:align>
            </wp:positionH>
            <wp:positionV relativeFrom="page">
              <wp:align>top</wp:align>
            </wp:positionV>
            <wp:extent cx="7559640" cy="1803960"/>
            <wp:effectExtent l="0" t="0" r="3810" b="6350"/>
            <wp:wrapNone/>
            <wp:docPr id="15543123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12311"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40" cy="1803960"/>
                    </a:xfrm>
                    <a:prstGeom prst="rect">
                      <a:avLst/>
                    </a:prstGeom>
                  </pic:spPr>
                </pic:pic>
              </a:graphicData>
            </a:graphic>
            <wp14:sizeRelH relativeFrom="margin">
              <wp14:pctWidth>0</wp14:pctWidth>
            </wp14:sizeRelH>
            <wp14:sizeRelV relativeFrom="margin">
              <wp14:pctHeight>0</wp14:pctHeight>
            </wp14:sizeRelV>
          </wp:anchor>
        </w:drawing>
      </w:r>
      <w:r w:rsidRPr="00EB757A">
        <w:drawing>
          <wp:inline distT="0" distB="0" distL="0" distR="0" wp14:anchorId="35022AC6" wp14:editId="26695508">
            <wp:extent cx="170640" cy="182880"/>
            <wp:effectExtent l="0" t="0" r="1270" b="7620"/>
            <wp:docPr id="875786878" name="Picture 1" descr="Icon of tw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6878" name="Picture 1" descr="Icon of two peopl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640" cy="182880"/>
                    </a:xfrm>
                    <a:prstGeom prst="rect">
                      <a:avLst/>
                    </a:prstGeom>
                  </pic:spPr>
                </pic:pic>
              </a:graphicData>
            </a:graphic>
          </wp:inline>
        </w:drawing>
      </w:r>
      <w:r w:rsidRPr="00EB757A">
        <w:rPr>
          <w:position w:val="10"/>
        </w:rPr>
        <w:t xml:space="preserve"> </w:t>
      </w:r>
      <w:r w:rsidRPr="00EB757A">
        <w:rPr>
          <w:position w:val="10"/>
        </w:rPr>
        <w:t>What we have heard</w:t>
      </w:r>
      <w:r w:rsidRPr="00EB757A">
        <w:t xml:space="preserve">      </w:t>
      </w:r>
      <w:r w:rsidRPr="00EB757A">
        <w:drawing>
          <wp:inline distT="0" distB="0" distL="0" distR="0" wp14:anchorId="77023376" wp14:editId="5AD36A61">
            <wp:extent cx="170640" cy="182880"/>
            <wp:effectExtent l="0" t="0" r="1270" b="7620"/>
            <wp:docPr id="277885500" name="Picture 2" descr="Icon of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85500" name="Picture 2" descr="Icon of speech bubbl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40" cy="182880"/>
                    </a:xfrm>
                    <a:prstGeom prst="rect">
                      <a:avLst/>
                    </a:prstGeom>
                  </pic:spPr>
                </pic:pic>
              </a:graphicData>
            </a:graphic>
          </wp:inline>
        </w:drawing>
      </w:r>
      <w:r w:rsidRPr="00EB757A">
        <w:rPr>
          <w:position w:val="10"/>
        </w:rPr>
        <w:t xml:space="preserve"> </w:t>
      </w:r>
      <w:r w:rsidRPr="00EB757A">
        <w:rPr>
          <w:position w:val="10"/>
        </w:rPr>
        <w:t>HAVE YOUR SAY</w:t>
      </w:r>
      <w:r w:rsidRPr="00EB757A">
        <w:t xml:space="preserve">      </w:t>
      </w:r>
      <w:r w:rsidRPr="00EB757A">
        <w:drawing>
          <wp:inline distT="0" distB="0" distL="0" distR="0" wp14:anchorId="2A3AA73E" wp14:editId="7D16AA6C">
            <wp:extent cx="170640" cy="182828"/>
            <wp:effectExtent l="0" t="0" r="1270" b="8255"/>
            <wp:docPr id="1720656511" name="Picture 2" descr="Icon o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56511" name="Picture 2" descr="Icon of docu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40" cy="182828"/>
                    </a:xfrm>
                    <a:prstGeom prst="rect">
                      <a:avLst/>
                    </a:prstGeom>
                  </pic:spPr>
                </pic:pic>
              </a:graphicData>
            </a:graphic>
          </wp:inline>
        </w:drawing>
      </w:r>
      <w:r w:rsidRPr="00EB757A">
        <w:rPr>
          <w:position w:val="10"/>
        </w:rPr>
        <w:t xml:space="preserve"> </w:t>
      </w:r>
      <w:r w:rsidRPr="00EB757A">
        <w:rPr>
          <w:position w:val="10"/>
        </w:rPr>
        <w:t>GET THE FACTS</w:t>
      </w:r>
    </w:p>
    <w:p w14:paraId="35F04877" w14:textId="77777777" w:rsidR="003E303F" w:rsidRPr="00EB757A" w:rsidRDefault="003E303F" w:rsidP="006D3730">
      <w:pPr>
        <w:pStyle w:val="Title"/>
      </w:pPr>
      <w:r w:rsidRPr="00EB757A">
        <w:t>Community Newsletter</w:t>
      </w:r>
    </w:p>
    <w:p w14:paraId="5E18DA37" w14:textId="65CC7C45" w:rsidR="003E303F" w:rsidRPr="00EB757A" w:rsidRDefault="003E303F" w:rsidP="006D3730">
      <w:pPr>
        <w:pStyle w:val="Subtitle"/>
        <w:rPr>
          <w:caps/>
        </w:rPr>
      </w:pPr>
      <w:r w:rsidRPr="00EB757A">
        <w:t xml:space="preserve">Issue 11 | </w:t>
      </w:r>
      <w:r w:rsidRPr="00EB757A">
        <w:t>OCTOBER 2025 — SPECIAL EDITION</w:t>
      </w:r>
    </w:p>
    <w:sdt>
      <w:sdtPr>
        <w:rPr>
          <w:lang w:val="en-AU"/>
        </w:rPr>
        <w:id w:val="1299727342"/>
        <w:docPartObj>
          <w:docPartGallery w:val="Table of Contents"/>
          <w:docPartUnique/>
        </w:docPartObj>
      </w:sdtPr>
      <w:sdtEndPr>
        <w:rPr>
          <w:rFonts w:asciiTheme="minorHAnsi" w:eastAsiaTheme="minorHAnsi" w:hAnsiTheme="minorHAnsi" w:cstheme="minorBidi"/>
          <w:bCs/>
          <w:color w:val="000000" w:themeColor="text1"/>
          <w:sz w:val="20"/>
          <w:szCs w:val="20"/>
        </w:rPr>
      </w:sdtEndPr>
      <w:sdtContent>
        <w:p w14:paraId="60E720F2" w14:textId="10C19A53" w:rsidR="006D3730" w:rsidRPr="00EB757A" w:rsidRDefault="006D3730">
          <w:pPr>
            <w:pStyle w:val="TOCHeading"/>
            <w:rPr>
              <w:lang w:val="en-AU"/>
            </w:rPr>
          </w:pPr>
          <w:r w:rsidRPr="00EB757A">
            <w:rPr>
              <w:lang w:val="en-AU"/>
            </w:rPr>
            <w:t>Contents</w:t>
          </w:r>
        </w:p>
        <w:p w14:paraId="1EA58010" w14:textId="17F8B824" w:rsidR="006D3730" w:rsidRPr="00EB757A" w:rsidRDefault="006D3730">
          <w:pPr>
            <w:pStyle w:val="TOC1"/>
            <w:rPr>
              <w:rFonts w:eastAsiaTheme="minorEastAsia"/>
              <w:b w:val="0"/>
              <w:color w:val="auto"/>
              <w:kern w:val="2"/>
              <w:sz w:val="24"/>
              <w:szCs w:val="24"/>
              <w:lang w:eastAsia="en-AU"/>
              <w14:ligatures w14:val="standardContextual"/>
            </w:rPr>
          </w:pPr>
          <w:r w:rsidRPr="00EB757A">
            <w:rPr>
              <w:b w:val="0"/>
            </w:rPr>
            <w:fldChar w:fldCharType="begin"/>
          </w:r>
          <w:r w:rsidRPr="00EB757A">
            <w:rPr>
              <w:b w:val="0"/>
            </w:rPr>
            <w:instrText xml:space="preserve"> TOC \o "2-2" \h \z \t "Heading 1,1" </w:instrText>
          </w:r>
          <w:r w:rsidRPr="00EB757A">
            <w:rPr>
              <w:b w:val="0"/>
            </w:rPr>
            <w:fldChar w:fldCharType="separate"/>
          </w:r>
          <w:hyperlink w:anchor="_Toc212716193" w:history="1">
            <w:r w:rsidRPr="00EB757A">
              <w:rPr>
                <w:rStyle w:val="Hyperlink"/>
              </w:rPr>
              <w:t>Have Your Say on the Lake Lyell Pumped Hydro Project</w:t>
            </w:r>
            <w:r w:rsidRPr="00EB757A">
              <w:rPr>
                <w:webHidden/>
              </w:rPr>
              <w:tab/>
            </w:r>
            <w:r w:rsidRPr="00EB757A">
              <w:rPr>
                <w:webHidden/>
              </w:rPr>
              <w:fldChar w:fldCharType="begin"/>
            </w:r>
            <w:r w:rsidRPr="00EB757A">
              <w:rPr>
                <w:webHidden/>
              </w:rPr>
              <w:instrText xml:space="preserve"> PAGEREF _Toc212716193 \h </w:instrText>
            </w:r>
            <w:r w:rsidRPr="00EB757A">
              <w:rPr>
                <w:webHidden/>
              </w:rPr>
            </w:r>
            <w:r w:rsidRPr="00EB757A">
              <w:rPr>
                <w:webHidden/>
              </w:rPr>
              <w:fldChar w:fldCharType="separate"/>
            </w:r>
            <w:r w:rsidR="003D4189" w:rsidRPr="00EB757A">
              <w:rPr>
                <w:webHidden/>
              </w:rPr>
              <w:t>2</w:t>
            </w:r>
            <w:r w:rsidRPr="00EB757A">
              <w:rPr>
                <w:webHidden/>
              </w:rPr>
              <w:fldChar w:fldCharType="end"/>
            </w:r>
          </w:hyperlink>
        </w:p>
        <w:p w14:paraId="4E2EB2FD" w14:textId="5DF76021" w:rsidR="006D3730" w:rsidRPr="00EB757A" w:rsidRDefault="006D3730">
          <w:pPr>
            <w:pStyle w:val="TOC2"/>
            <w:rPr>
              <w:rFonts w:eastAsiaTheme="minorEastAsia"/>
              <w:color w:val="auto"/>
              <w:kern w:val="2"/>
              <w:sz w:val="24"/>
              <w:szCs w:val="24"/>
              <w:lang w:eastAsia="en-AU"/>
              <w14:ligatures w14:val="standardContextual"/>
            </w:rPr>
          </w:pPr>
          <w:hyperlink w:anchor="_Toc212716194" w:history="1">
            <w:r w:rsidRPr="00EB757A">
              <w:rPr>
                <w:rStyle w:val="Hyperlink"/>
              </w:rPr>
              <w:t>How to have your say</w:t>
            </w:r>
            <w:r w:rsidRPr="00EB757A">
              <w:rPr>
                <w:webHidden/>
              </w:rPr>
              <w:tab/>
            </w:r>
            <w:r w:rsidRPr="00EB757A">
              <w:rPr>
                <w:webHidden/>
              </w:rPr>
              <w:fldChar w:fldCharType="begin"/>
            </w:r>
            <w:r w:rsidRPr="00EB757A">
              <w:rPr>
                <w:webHidden/>
              </w:rPr>
              <w:instrText xml:space="preserve"> PAGEREF _Toc212716194 \h </w:instrText>
            </w:r>
            <w:r w:rsidRPr="00EB757A">
              <w:rPr>
                <w:webHidden/>
              </w:rPr>
            </w:r>
            <w:r w:rsidRPr="00EB757A">
              <w:rPr>
                <w:webHidden/>
              </w:rPr>
              <w:fldChar w:fldCharType="separate"/>
            </w:r>
            <w:r w:rsidR="003D4189" w:rsidRPr="00EB757A">
              <w:rPr>
                <w:webHidden/>
              </w:rPr>
              <w:t>3</w:t>
            </w:r>
            <w:r w:rsidRPr="00EB757A">
              <w:rPr>
                <w:webHidden/>
              </w:rPr>
              <w:fldChar w:fldCharType="end"/>
            </w:r>
          </w:hyperlink>
        </w:p>
        <w:p w14:paraId="70957131" w14:textId="22A27EDB" w:rsidR="006D3730" w:rsidRPr="00EB757A" w:rsidRDefault="006D3730">
          <w:pPr>
            <w:pStyle w:val="TOC2"/>
            <w:rPr>
              <w:rFonts w:eastAsiaTheme="minorEastAsia"/>
              <w:color w:val="auto"/>
              <w:kern w:val="2"/>
              <w:sz w:val="24"/>
              <w:szCs w:val="24"/>
              <w:lang w:eastAsia="en-AU"/>
              <w14:ligatures w14:val="standardContextual"/>
            </w:rPr>
          </w:pPr>
          <w:hyperlink w:anchor="_Toc212716195" w:history="1">
            <w:r w:rsidRPr="00EB757A">
              <w:rPr>
                <w:rStyle w:val="Hyperlink"/>
              </w:rPr>
              <w:t>Sharing what we have heard</w:t>
            </w:r>
            <w:r w:rsidRPr="00EB757A">
              <w:rPr>
                <w:webHidden/>
              </w:rPr>
              <w:tab/>
            </w:r>
            <w:r w:rsidRPr="00EB757A">
              <w:rPr>
                <w:webHidden/>
              </w:rPr>
              <w:fldChar w:fldCharType="begin"/>
            </w:r>
            <w:r w:rsidRPr="00EB757A">
              <w:rPr>
                <w:webHidden/>
              </w:rPr>
              <w:instrText xml:space="preserve"> PAGEREF _Toc212716195 \h </w:instrText>
            </w:r>
            <w:r w:rsidRPr="00EB757A">
              <w:rPr>
                <w:webHidden/>
              </w:rPr>
            </w:r>
            <w:r w:rsidRPr="00EB757A">
              <w:rPr>
                <w:webHidden/>
              </w:rPr>
              <w:fldChar w:fldCharType="separate"/>
            </w:r>
            <w:r w:rsidR="003D4189" w:rsidRPr="00EB757A">
              <w:rPr>
                <w:webHidden/>
              </w:rPr>
              <w:t>3</w:t>
            </w:r>
            <w:r w:rsidRPr="00EB757A">
              <w:rPr>
                <w:webHidden/>
              </w:rPr>
              <w:fldChar w:fldCharType="end"/>
            </w:r>
          </w:hyperlink>
        </w:p>
        <w:p w14:paraId="30246A79" w14:textId="697FCC74" w:rsidR="006D3730" w:rsidRPr="00EB757A" w:rsidRDefault="006D3730">
          <w:pPr>
            <w:pStyle w:val="TOC2"/>
            <w:rPr>
              <w:rFonts w:eastAsiaTheme="minorEastAsia"/>
              <w:color w:val="auto"/>
              <w:kern w:val="2"/>
              <w:sz w:val="24"/>
              <w:szCs w:val="24"/>
              <w:lang w:eastAsia="en-AU"/>
              <w14:ligatures w14:val="standardContextual"/>
            </w:rPr>
          </w:pPr>
          <w:hyperlink w:anchor="_Toc212716196" w:history="1">
            <w:r w:rsidRPr="00EB757A">
              <w:rPr>
                <w:rStyle w:val="Hyperlink"/>
              </w:rPr>
              <w:t>About the Environmental Impact Statement</w:t>
            </w:r>
            <w:r w:rsidRPr="00EB757A">
              <w:rPr>
                <w:webHidden/>
              </w:rPr>
              <w:tab/>
            </w:r>
            <w:r w:rsidRPr="00EB757A">
              <w:rPr>
                <w:webHidden/>
              </w:rPr>
              <w:fldChar w:fldCharType="begin"/>
            </w:r>
            <w:r w:rsidRPr="00EB757A">
              <w:rPr>
                <w:webHidden/>
              </w:rPr>
              <w:instrText xml:space="preserve"> PAGEREF _Toc212716196 \h </w:instrText>
            </w:r>
            <w:r w:rsidRPr="00EB757A">
              <w:rPr>
                <w:webHidden/>
              </w:rPr>
            </w:r>
            <w:r w:rsidRPr="00EB757A">
              <w:rPr>
                <w:webHidden/>
              </w:rPr>
              <w:fldChar w:fldCharType="separate"/>
            </w:r>
            <w:r w:rsidR="003D4189" w:rsidRPr="00EB757A">
              <w:rPr>
                <w:webHidden/>
              </w:rPr>
              <w:t>3</w:t>
            </w:r>
            <w:r w:rsidRPr="00EB757A">
              <w:rPr>
                <w:webHidden/>
              </w:rPr>
              <w:fldChar w:fldCharType="end"/>
            </w:r>
          </w:hyperlink>
        </w:p>
        <w:p w14:paraId="00157F99" w14:textId="57BD2901" w:rsidR="006D3730" w:rsidRPr="00EB757A" w:rsidRDefault="006D3730">
          <w:pPr>
            <w:pStyle w:val="TOC2"/>
            <w:rPr>
              <w:rFonts w:eastAsiaTheme="minorEastAsia"/>
              <w:color w:val="auto"/>
              <w:kern w:val="2"/>
              <w:sz w:val="24"/>
              <w:szCs w:val="24"/>
              <w:lang w:eastAsia="en-AU"/>
              <w14:ligatures w14:val="standardContextual"/>
            </w:rPr>
          </w:pPr>
          <w:hyperlink w:anchor="_Toc212716197" w:history="1">
            <w:r w:rsidRPr="00EB757A">
              <w:rPr>
                <w:rStyle w:val="Hyperlink"/>
              </w:rPr>
              <w:t>Plot your ideas</w:t>
            </w:r>
            <w:r w:rsidRPr="00EB757A">
              <w:rPr>
                <w:webHidden/>
              </w:rPr>
              <w:tab/>
            </w:r>
            <w:r w:rsidRPr="00EB757A">
              <w:rPr>
                <w:webHidden/>
              </w:rPr>
              <w:fldChar w:fldCharType="begin"/>
            </w:r>
            <w:r w:rsidRPr="00EB757A">
              <w:rPr>
                <w:webHidden/>
              </w:rPr>
              <w:instrText xml:space="preserve"> PAGEREF _Toc212716197 \h </w:instrText>
            </w:r>
            <w:r w:rsidRPr="00EB757A">
              <w:rPr>
                <w:webHidden/>
              </w:rPr>
            </w:r>
            <w:r w:rsidRPr="00EB757A">
              <w:rPr>
                <w:webHidden/>
              </w:rPr>
              <w:fldChar w:fldCharType="separate"/>
            </w:r>
            <w:r w:rsidR="003D4189" w:rsidRPr="00EB757A">
              <w:rPr>
                <w:webHidden/>
              </w:rPr>
              <w:t>4</w:t>
            </w:r>
            <w:r w:rsidRPr="00EB757A">
              <w:rPr>
                <w:webHidden/>
              </w:rPr>
              <w:fldChar w:fldCharType="end"/>
            </w:r>
          </w:hyperlink>
        </w:p>
        <w:p w14:paraId="53CCC9AD" w14:textId="02A29F02" w:rsidR="006D3730" w:rsidRPr="00EB757A" w:rsidRDefault="006D3730">
          <w:pPr>
            <w:pStyle w:val="TOC2"/>
            <w:rPr>
              <w:rFonts w:eastAsiaTheme="minorEastAsia"/>
              <w:color w:val="auto"/>
              <w:kern w:val="2"/>
              <w:sz w:val="24"/>
              <w:szCs w:val="24"/>
              <w:lang w:eastAsia="en-AU"/>
              <w14:ligatures w14:val="standardContextual"/>
            </w:rPr>
          </w:pPr>
          <w:hyperlink w:anchor="_Toc212716198" w:history="1">
            <w:r w:rsidRPr="00EB757A">
              <w:rPr>
                <w:rStyle w:val="Hyperlink"/>
              </w:rPr>
              <w:t>Opportunities for Lithgow</w:t>
            </w:r>
            <w:r w:rsidRPr="00EB757A">
              <w:rPr>
                <w:webHidden/>
              </w:rPr>
              <w:tab/>
            </w:r>
            <w:r w:rsidRPr="00EB757A">
              <w:rPr>
                <w:webHidden/>
              </w:rPr>
              <w:fldChar w:fldCharType="begin"/>
            </w:r>
            <w:r w:rsidRPr="00EB757A">
              <w:rPr>
                <w:webHidden/>
              </w:rPr>
              <w:instrText xml:space="preserve"> PAGEREF _Toc212716198 \h </w:instrText>
            </w:r>
            <w:r w:rsidRPr="00EB757A">
              <w:rPr>
                <w:webHidden/>
              </w:rPr>
            </w:r>
            <w:r w:rsidRPr="00EB757A">
              <w:rPr>
                <w:webHidden/>
              </w:rPr>
              <w:fldChar w:fldCharType="separate"/>
            </w:r>
            <w:r w:rsidR="003D4189" w:rsidRPr="00EB757A">
              <w:rPr>
                <w:webHidden/>
              </w:rPr>
              <w:t>4</w:t>
            </w:r>
            <w:r w:rsidRPr="00EB757A">
              <w:rPr>
                <w:webHidden/>
              </w:rPr>
              <w:fldChar w:fldCharType="end"/>
            </w:r>
          </w:hyperlink>
        </w:p>
        <w:p w14:paraId="7261DB6C" w14:textId="20B11E9E" w:rsidR="006D3730" w:rsidRPr="00EB757A" w:rsidRDefault="006D3730">
          <w:pPr>
            <w:pStyle w:val="TOC2"/>
            <w:rPr>
              <w:rFonts w:eastAsiaTheme="minorEastAsia"/>
              <w:color w:val="auto"/>
              <w:kern w:val="2"/>
              <w:sz w:val="24"/>
              <w:szCs w:val="24"/>
              <w:lang w:eastAsia="en-AU"/>
              <w14:ligatures w14:val="standardContextual"/>
            </w:rPr>
          </w:pPr>
          <w:hyperlink w:anchor="_Toc212716199" w:history="1">
            <w:r w:rsidRPr="00EB757A">
              <w:rPr>
                <w:rStyle w:val="Hyperlink"/>
              </w:rPr>
              <w:t>Recreation and water access</w:t>
            </w:r>
            <w:r w:rsidRPr="00EB757A">
              <w:rPr>
                <w:webHidden/>
              </w:rPr>
              <w:tab/>
            </w:r>
            <w:r w:rsidRPr="00EB757A">
              <w:rPr>
                <w:webHidden/>
              </w:rPr>
              <w:fldChar w:fldCharType="begin"/>
            </w:r>
            <w:r w:rsidRPr="00EB757A">
              <w:rPr>
                <w:webHidden/>
              </w:rPr>
              <w:instrText xml:space="preserve"> PAGEREF _Toc212716199 \h </w:instrText>
            </w:r>
            <w:r w:rsidRPr="00EB757A">
              <w:rPr>
                <w:webHidden/>
              </w:rPr>
            </w:r>
            <w:r w:rsidRPr="00EB757A">
              <w:rPr>
                <w:webHidden/>
              </w:rPr>
              <w:fldChar w:fldCharType="separate"/>
            </w:r>
            <w:r w:rsidR="003D4189" w:rsidRPr="00EB757A">
              <w:rPr>
                <w:webHidden/>
              </w:rPr>
              <w:t>5</w:t>
            </w:r>
            <w:r w:rsidRPr="00EB757A">
              <w:rPr>
                <w:webHidden/>
              </w:rPr>
              <w:fldChar w:fldCharType="end"/>
            </w:r>
          </w:hyperlink>
        </w:p>
        <w:p w14:paraId="2F2BA317" w14:textId="2EECE4C3" w:rsidR="006D3730" w:rsidRPr="00EB757A" w:rsidRDefault="006D3730">
          <w:pPr>
            <w:pStyle w:val="TOC1"/>
            <w:rPr>
              <w:rFonts w:eastAsiaTheme="minorEastAsia"/>
              <w:b w:val="0"/>
              <w:color w:val="auto"/>
              <w:kern w:val="2"/>
              <w:sz w:val="24"/>
              <w:szCs w:val="24"/>
              <w:lang w:eastAsia="en-AU"/>
              <w14:ligatures w14:val="standardContextual"/>
            </w:rPr>
          </w:pPr>
          <w:hyperlink w:anchor="_Toc212716200" w:history="1">
            <w:r w:rsidRPr="00EB757A">
              <w:rPr>
                <w:rStyle w:val="Hyperlink"/>
              </w:rPr>
              <w:t>Getting the facts</w:t>
            </w:r>
            <w:r w:rsidRPr="00EB757A">
              <w:rPr>
                <w:webHidden/>
              </w:rPr>
              <w:tab/>
            </w:r>
            <w:r w:rsidRPr="00EB757A">
              <w:rPr>
                <w:webHidden/>
              </w:rPr>
              <w:fldChar w:fldCharType="begin"/>
            </w:r>
            <w:r w:rsidRPr="00EB757A">
              <w:rPr>
                <w:webHidden/>
              </w:rPr>
              <w:instrText xml:space="preserve"> PAGEREF _Toc212716200 \h </w:instrText>
            </w:r>
            <w:r w:rsidRPr="00EB757A">
              <w:rPr>
                <w:webHidden/>
              </w:rPr>
            </w:r>
            <w:r w:rsidRPr="00EB757A">
              <w:rPr>
                <w:webHidden/>
              </w:rPr>
              <w:fldChar w:fldCharType="separate"/>
            </w:r>
            <w:r w:rsidR="003D4189" w:rsidRPr="00EB757A">
              <w:rPr>
                <w:webHidden/>
              </w:rPr>
              <w:t>6</w:t>
            </w:r>
            <w:r w:rsidRPr="00EB757A">
              <w:rPr>
                <w:webHidden/>
              </w:rPr>
              <w:fldChar w:fldCharType="end"/>
            </w:r>
          </w:hyperlink>
        </w:p>
        <w:p w14:paraId="381C6FB7" w14:textId="0F2F613E" w:rsidR="006D3730" w:rsidRPr="00EB757A" w:rsidRDefault="006D3730">
          <w:pPr>
            <w:pStyle w:val="TOC1"/>
            <w:rPr>
              <w:rFonts w:eastAsiaTheme="minorEastAsia"/>
              <w:b w:val="0"/>
              <w:color w:val="auto"/>
              <w:kern w:val="2"/>
              <w:sz w:val="24"/>
              <w:szCs w:val="24"/>
              <w:lang w:eastAsia="en-AU"/>
              <w14:ligatures w14:val="standardContextual"/>
            </w:rPr>
          </w:pPr>
          <w:hyperlink w:anchor="_Toc212716201" w:history="1">
            <w:r w:rsidRPr="00EB757A">
              <w:rPr>
                <w:rStyle w:val="Hyperlink"/>
              </w:rPr>
              <w:t>Engage with us</w:t>
            </w:r>
            <w:r w:rsidRPr="00EB757A">
              <w:rPr>
                <w:webHidden/>
              </w:rPr>
              <w:tab/>
            </w:r>
            <w:r w:rsidRPr="00EB757A">
              <w:rPr>
                <w:webHidden/>
              </w:rPr>
              <w:fldChar w:fldCharType="begin"/>
            </w:r>
            <w:r w:rsidRPr="00EB757A">
              <w:rPr>
                <w:webHidden/>
              </w:rPr>
              <w:instrText xml:space="preserve"> PAGEREF _Toc212716201 \h </w:instrText>
            </w:r>
            <w:r w:rsidRPr="00EB757A">
              <w:rPr>
                <w:webHidden/>
              </w:rPr>
            </w:r>
            <w:r w:rsidRPr="00EB757A">
              <w:rPr>
                <w:webHidden/>
              </w:rPr>
              <w:fldChar w:fldCharType="separate"/>
            </w:r>
            <w:r w:rsidR="003D4189" w:rsidRPr="00EB757A">
              <w:rPr>
                <w:webHidden/>
              </w:rPr>
              <w:t>7</w:t>
            </w:r>
            <w:r w:rsidRPr="00EB757A">
              <w:rPr>
                <w:webHidden/>
              </w:rPr>
              <w:fldChar w:fldCharType="end"/>
            </w:r>
          </w:hyperlink>
        </w:p>
        <w:p w14:paraId="35F68876" w14:textId="7B0CE67D" w:rsidR="006D3730" w:rsidRPr="00EB757A" w:rsidRDefault="006D3730">
          <w:pPr>
            <w:pStyle w:val="TOC1"/>
            <w:rPr>
              <w:rFonts w:eastAsiaTheme="minorEastAsia"/>
              <w:b w:val="0"/>
              <w:color w:val="auto"/>
              <w:kern w:val="2"/>
              <w:sz w:val="24"/>
              <w:szCs w:val="24"/>
              <w:lang w:eastAsia="en-AU"/>
              <w14:ligatures w14:val="standardContextual"/>
            </w:rPr>
          </w:pPr>
          <w:hyperlink w:anchor="_Toc212716202" w:history="1">
            <w:r w:rsidRPr="00EB757A">
              <w:rPr>
                <w:rStyle w:val="Hyperlink"/>
              </w:rPr>
              <w:t>We’re here to help</w:t>
            </w:r>
            <w:r w:rsidRPr="00EB757A">
              <w:rPr>
                <w:webHidden/>
              </w:rPr>
              <w:tab/>
            </w:r>
            <w:r w:rsidRPr="00EB757A">
              <w:rPr>
                <w:webHidden/>
              </w:rPr>
              <w:fldChar w:fldCharType="begin"/>
            </w:r>
            <w:r w:rsidRPr="00EB757A">
              <w:rPr>
                <w:webHidden/>
              </w:rPr>
              <w:instrText xml:space="preserve"> PAGEREF _Toc212716202 \h </w:instrText>
            </w:r>
            <w:r w:rsidRPr="00EB757A">
              <w:rPr>
                <w:webHidden/>
              </w:rPr>
            </w:r>
            <w:r w:rsidRPr="00EB757A">
              <w:rPr>
                <w:webHidden/>
              </w:rPr>
              <w:fldChar w:fldCharType="separate"/>
            </w:r>
            <w:r w:rsidR="003D4189" w:rsidRPr="00EB757A">
              <w:rPr>
                <w:webHidden/>
              </w:rPr>
              <w:t>7</w:t>
            </w:r>
            <w:r w:rsidRPr="00EB757A">
              <w:rPr>
                <w:webHidden/>
              </w:rPr>
              <w:fldChar w:fldCharType="end"/>
            </w:r>
          </w:hyperlink>
        </w:p>
        <w:p w14:paraId="1DE7DFEC" w14:textId="4DDDED8F" w:rsidR="006D3730" w:rsidRPr="00EB757A" w:rsidRDefault="006D3730">
          <w:r w:rsidRPr="00EB757A">
            <w:rPr>
              <w:b/>
            </w:rPr>
            <w:fldChar w:fldCharType="end"/>
          </w:r>
        </w:p>
      </w:sdtContent>
    </w:sdt>
    <w:p w14:paraId="2C078F51" w14:textId="77777777" w:rsidR="003E303F" w:rsidRPr="00EB757A" w:rsidRDefault="003E303F" w:rsidP="003E303F">
      <w:r w:rsidRPr="00EB757A">
        <w:drawing>
          <wp:inline distT="0" distB="0" distL="0" distR="0" wp14:anchorId="1B30DB4F" wp14:editId="1CF28894">
            <wp:extent cx="6622901" cy="3722823"/>
            <wp:effectExtent l="0" t="0" r="6985" b="0"/>
            <wp:docPr id="1" name="Picture 4" descr="A photo of the dam with descriptions for each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hoto of the dam with descriptions for each 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t="6596" b="18209"/>
                    <a:stretch>
                      <a:fillRect/>
                    </a:stretch>
                  </pic:blipFill>
                  <pic:spPr bwMode="auto">
                    <a:xfrm>
                      <a:off x="0" y="0"/>
                      <a:ext cx="6623050" cy="3722907"/>
                    </a:xfrm>
                    <a:prstGeom prst="rect">
                      <a:avLst/>
                    </a:prstGeom>
                    <a:noFill/>
                    <a:ln>
                      <a:noFill/>
                    </a:ln>
                    <a:extLst>
                      <a:ext uri="{53640926-AAD7-44D8-BBD7-CCE9431645EC}">
                        <a14:shadowObscured xmlns:a14="http://schemas.microsoft.com/office/drawing/2010/main"/>
                      </a:ext>
                    </a:extLst>
                  </pic:spPr>
                </pic:pic>
              </a:graphicData>
            </a:graphic>
          </wp:inline>
        </w:drawing>
      </w:r>
    </w:p>
    <w:p w14:paraId="3911D717" w14:textId="77777777" w:rsidR="003E303F" w:rsidRPr="00EB757A" w:rsidRDefault="003E303F" w:rsidP="006D3730">
      <w:pPr>
        <w:pStyle w:val="ImageCaption"/>
      </w:pPr>
      <w:r w:rsidRPr="00EB757A">
        <w:t>Artist’s impression of the proposed Lake Lyell Pumped Hydro Project.</w:t>
      </w:r>
    </w:p>
    <w:p w14:paraId="7C755DD3" w14:textId="53A4B5E5" w:rsidR="003E303F" w:rsidRPr="00EB757A" w:rsidRDefault="003E303F" w:rsidP="003E303F">
      <w:pPr>
        <w:pStyle w:val="Heading1"/>
      </w:pPr>
      <w:bookmarkStart w:id="0" w:name="_Toc212716193"/>
      <w:r w:rsidRPr="00EB757A">
        <w:lastRenderedPageBreak/>
        <w:t>Have Your Say on the Lake Lyell Pumped</w:t>
      </w:r>
      <w:r w:rsidR="006D3730" w:rsidRPr="00EB757A">
        <w:t> </w:t>
      </w:r>
      <w:r w:rsidRPr="00EB757A">
        <w:t>Hydro Project</w:t>
      </w:r>
      <w:bookmarkEnd w:id="0"/>
    </w:p>
    <w:p w14:paraId="3D9D6B01" w14:textId="77777777" w:rsidR="003E303F" w:rsidRPr="00EB757A" w:rsidRDefault="003E303F" w:rsidP="003E303F">
      <w:r w:rsidRPr="00EB757A">
        <w:t>For over 70 years, the Lithgow region has helped power homes and industries across NSW and Australia. As we move into a new energy future, we’re committed to making sure Lithgow remains at the heart of energy generation — and continues to benefit from it.</w:t>
      </w:r>
    </w:p>
    <w:p w14:paraId="5B1EC8DF" w14:textId="77777777" w:rsidR="003E303F" w:rsidRPr="00EB757A" w:rsidRDefault="003E303F" w:rsidP="003E303F">
      <w:r w:rsidRPr="00EB757A">
        <w:t xml:space="preserve">This special edition newsletter outlines how you can learn more and have your say on the Lake Lyell Pumped Hydro Project before the EIS is finalised. Have your say is open to </w:t>
      </w:r>
      <w:r w:rsidRPr="00EB757A">
        <w:rPr>
          <w:b/>
          <w:bCs/>
        </w:rPr>
        <w:t>30 November 2025</w:t>
      </w:r>
      <w:r w:rsidRPr="00EB757A">
        <w:t xml:space="preserve">. </w:t>
      </w:r>
    </w:p>
    <w:p w14:paraId="470D061A" w14:textId="77777777" w:rsidR="003E303F" w:rsidRPr="00EB757A" w:rsidRDefault="003E303F" w:rsidP="003E303F">
      <w:r w:rsidRPr="00EB757A">
        <w:t>We know this transition brings both challenges and opportunities. That’s why we’ve been talking with the community since 2021 — and why listening has been central to everything we do.</w:t>
      </w:r>
    </w:p>
    <w:p w14:paraId="59AFED48" w14:textId="77777777" w:rsidR="003E303F" w:rsidRPr="00EB757A" w:rsidRDefault="003E303F" w:rsidP="003E303F">
      <w:r w:rsidRPr="00EB757A">
        <w:t>Through surveys, drop-in sessions, meetings and conversations with neighbours, Traditional Owners, Council, and community groups, we’ve heard what matters to you.</w:t>
      </w:r>
    </w:p>
    <w:p w14:paraId="4D2EDB31" w14:textId="77777777" w:rsidR="003E303F" w:rsidRPr="00EB757A" w:rsidRDefault="003E303F" w:rsidP="003E303F">
      <w:r w:rsidRPr="00EB757A">
        <w:t>Your input has already led to real changes: moving the upper reservoir to reduce visual impact, proposing a new location for worker accommodation, and co-designing a Neighbour Agreement Guide. We’ve also boosted access to project updates with newsletters, social media, and a local Project HQ.</w:t>
      </w:r>
    </w:p>
    <w:p w14:paraId="199BC031" w14:textId="77777777" w:rsidR="003E303F" w:rsidRPr="00EB757A" w:rsidRDefault="003E303F" w:rsidP="003E303F">
      <w:r w:rsidRPr="00EB757A">
        <w:rPr>
          <w:spacing w:val="-2"/>
        </w:rPr>
        <w:t xml:space="preserve">All of this will be outlined in a </w:t>
      </w:r>
      <w:r w:rsidRPr="00EB757A">
        <w:rPr>
          <w:b/>
          <w:bCs/>
          <w:spacing w:val="-2"/>
        </w:rPr>
        <w:t>Consultation Report</w:t>
      </w:r>
      <w:r w:rsidRPr="00EB757A">
        <w:t>, as part of the EIS. It will show who we’ve spoken to, what we heard, and how that feedback has helped shape the project.</w:t>
      </w:r>
    </w:p>
    <w:p w14:paraId="0728E608" w14:textId="77777777" w:rsidR="003E303F" w:rsidRPr="00EB757A" w:rsidRDefault="003E303F" w:rsidP="003E303F">
      <w:r w:rsidRPr="00EB757A">
        <w:t>Now, we’re inviting you to continue the conversation.</w:t>
      </w:r>
    </w:p>
    <w:p w14:paraId="470D664C" w14:textId="77777777" w:rsidR="003E303F" w:rsidRPr="00EB757A" w:rsidRDefault="003E303F" w:rsidP="003E303F">
      <w:r w:rsidRPr="00EB757A">
        <w:t>Take the time to review what we’re sharing, see how impacts are being addressed — from environment to roads to cultural heritage to recreation access — and let us know what you think.</w:t>
      </w:r>
    </w:p>
    <w:p w14:paraId="51B98460" w14:textId="77777777" w:rsidR="003E303F" w:rsidRPr="00EB757A" w:rsidRDefault="003E303F" w:rsidP="003E303F">
      <w:r w:rsidRPr="00EB757A">
        <w:drawing>
          <wp:inline distT="0" distB="0" distL="0" distR="0" wp14:anchorId="6BD1937C" wp14:editId="2B3A96C8">
            <wp:extent cx="6624000" cy="3344956"/>
            <wp:effectExtent l="0" t="0" r="5715" b="8255"/>
            <wp:docPr id="2" name="Picture 3" descr="A person and a staff member discuss a poster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erson and a staff member discuss a poster behind them"/>
                    <pic:cNvPicPr>
                      <a:picLocks noChangeAspect="1" noChangeArrowheads="1"/>
                    </pic:cNvPicPr>
                  </pic:nvPicPr>
                  <pic:blipFill rotWithShape="1">
                    <a:blip r:embed="rId13">
                      <a:extLst>
                        <a:ext uri="{28A0092B-C50C-407E-A947-70E740481C1C}">
                          <a14:useLocalDpi xmlns:a14="http://schemas.microsoft.com/office/drawing/2010/main" val="0"/>
                        </a:ext>
                      </a:extLst>
                    </a:blip>
                    <a:srcRect t="20227" r="20712" b="26443"/>
                    <a:stretch>
                      <a:fillRect/>
                    </a:stretch>
                  </pic:blipFill>
                  <pic:spPr bwMode="auto">
                    <a:xfrm>
                      <a:off x="0" y="0"/>
                      <a:ext cx="6624000" cy="3344956"/>
                    </a:xfrm>
                    <a:prstGeom prst="rect">
                      <a:avLst/>
                    </a:prstGeom>
                    <a:noFill/>
                    <a:ln>
                      <a:noFill/>
                    </a:ln>
                    <a:extLst>
                      <a:ext uri="{53640926-AAD7-44D8-BBD7-CCE9431645EC}">
                        <a14:shadowObscured xmlns:a14="http://schemas.microsoft.com/office/drawing/2010/main"/>
                      </a:ext>
                    </a:extLst>
                  </pic:spPr>
                </pic:pic>
              </a:graphicData>
            </a:graphic>
          </wp:inline>
        </w:drawing>
      </w:r>
    </w:p>
    <w:p w14:paraId="55182B65" w14:textId="77777777" w:rsidR="003E303F" w:rsidRPr="00EB757A" w:rsidRDefault="003E303F" w:rsidP="003E303F">
      <w:pPr>
        <w:pStyle w:val="Heading2"/>
      </w:pPr>
      <w:bookmarkStart w:id="1" w:name="_Toc212716194"/>
      <w:r w:rsidRPr="00EB757A">
        <w:t>How to have your say</w:t>
      </w:r>
      <w:bookmarkEnd w:id="1"/>
    </w:p>
    <w:p w14:paraId="1B459756" w14:textId="77777777" w:rsidR="003E303F" w:rsidRPr="00EB757A" w:rsidRDefault="003E303F" w:rsidP="003E303F">
      <w:r w:rsidRPr="00EB757A">
        <w:t xml:space="preserve">The Lithgow community are invited to have their say on the Lake Lyell Pumped Hydro project before the EIS is finalised in-person or online at </w:t>
      </w:r>
      <w:hyperlink r:id="rId14" w:history="1">
        <w:r w:rsidRPr="00EB757A">
          <w:rPr>
            <w:rStyle w:val="Webaddress"/>
          </w:rPr>
          <w:t>www.lakelyellpumpedhydro.com.au</w:t>
        </w:r>
      </w:hyperlink>
      <w:r w:rsidRPr="00EB757A">
        <w:rPr>
          <w:rStyle w:val="Webaddress"/>
        </w:rPr>
        <w:t xml:space="preserve"> </w:t>
      </w:r>
    </w:p>
    <w:p w14:paraId="57CB8952" w14:textId="77777777" w:rsidR="003E303F" w:rsidRPr="00EB757A" w:rsidRDefault="003E303F" w:rsidP="003E303F">
      <w:r w:rsidRPr="00EB757A">
        <w:t xml:space="preserve">Speak directly with the project team and technical experts about key Environmental Impact Statement (EIS) topics at local community events, drop into your local library, or stop by Project HQ — now with extended hours each Saturday. You can also explore the ‘Have Your Say’ section on our website to watch videos, read information sheets, and share your feedback. </w:t>
      </w:r>
    </w:p>
    <w:p w14:paraId="365FE8C7" w14:textId="77777777" w:rsidR="003E303F" w:rsidRPr="00EB757A" w:rsidRDefault="003E303F" w:rsidP="003E303F">
      <w:pPr>
        <w:pStyle w:val="Heading2"/>
      </w:pPr>
      <w:bookmarkStart w:id="2" w:name="_Toc212716195"/>
      <w:r w:rsidRPr="00EB757A">
        <w:lastRenderedPageBreak/>
        <w:t>Sharing what we have heard</w:t>
      </w:r>
      <w:bookmarkEnd w:id="2"/>
      <w:r w:rsidRPr="00EB757A">
        <w:t xml:space="preserve"> </w:t>
      </w:r>
    </w:p>
    <w:p w14:paraId="1871F9E7" w14:textId="77777777" w:rsidR="003E303F" w:rsidRPr="00EB757A" w:rsidRDefault="003E303F" w:rsidP="003E303F">
      <w:r w:rsidRPr="00EB757A">
        <w:t xml:space="preserve">We’ve been having conversations about pumped hydro with the community since 2021, and it’s important to reflect what we’ve heard and show how your input has helped shape the project. </w:t>
      </w:r>
    </w:p>
    <w:p w14:paraId="678CE410" w14:textId="77777777" w:rsidR="003E303F" w:rsidRPr="00EB757A" w:rsidRDefault="003E303F" w:rsidP="003E303F">
      <w:r w:rsidRPr="00EB757A">
        <w:t xml:space="preserve">To do this, we’ve put together easy-to-read summaries for each of the key </w:t>
      </w:r>
      <w:proofErr w:type="gramStart"/>
      <w:r w:rsidRPr="00EB757A">
        <w:t>EIS</w:t>
      </w:r>
      <w:proofErr w:type="gramEnd"/>
      <w:r w:rsidRPr="00EB757A">
        <w:t xml:space="preserve"> topics, so you can see the feedback we’ve received and how it’s been considered in our planning. </w:t>
      </w:r>
    </w:p>
    <w:p w14:paraId="23162F27" w14:textId="77777777" w:rsidR="003E303F" w:rsidRPr="00EB757A" w:rsidRDefault="003E303F" w:rsidP="003E303F">
      <w:r w:rsidRPr="00EB757A">
        <w:t xml:space="preserve">Find out what we have heard as well as insights from the EIS on key topics such as: </w:t>
      </w:r>
    </w:p>
    <w:p w14:paraId="251BAFE1" w14:textId="2A50D54C" w:rsidR="003E303F" w:rsidRPr="00EB757A" w:rsidRDefault="00FC7143" w:rsidP="00FC7143">
      <w:pPr>
        <w:tabs>
          <w:tab w:val="left" w:pos="709"/>
        </w:tabs>
        <w:rPr>
          <w:b/>
          <w:bCs/>
        </w:rPr>
      </w:pPr>
      <w:r w:rsidRPr="00EB757A">
        <w:rPr>
          <w:b/>
          <w:bCs/>
        </w:rPr>
        <w:drawing>
          <wp:inline distT="0" distB="0" distL="0" distR="0" wp14:anchorId="45974533" wp14:editId="5AEDFA6F">
            <wp:extent cx="324000" cy="324000"/>
            <wp:effectExtent l="0" t="0" r="0" b="0"/>
            <wp:docPr id="1795094448" name="Picture 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4448" name="Picture 5" descr="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What we have heard to date</w:t>
      </w:r>
    </w:p>
    <w:p w14:paraId="323713DF" w14:textId="1CD0CFDA" w:rsidR="003E303F" w:rsidRPr="00EB757A" w:rsidRDefault="00FC7143" w:rsidP="00FC7143">
      <w:pPr>
        <w:tabs>
          <w:tab w:val="left" w:pos="709"/>
        </w:tabs>
        <w:rPr>
          <w:b/>
          <w:bCs/>
        </w:rPr>
      </w:pPr>
      <w:r w:rsidRPr="00EB757A">
        <w:rPr>
          <w:b/>
          <w:bCs/>
        </w:rPr>
        <w:drawing>
          <wp:inline distT="0" distB="0" distL="0" distR="0" wp14:anchorId="11C29605" wp14:editId="4ACF4E8C">
            <wp:extent cx="324000" cy="324000"/>
            <wp:effectExtent l="0" t="0" r="0" b="0"/>
            <wp:docPr id="1674714598" name="Picture 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14598" name="Picture 6" descr="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Economic impacts</w:t>
      </w:r>
    </w:p>
    <w:p w14:paraId="06021048" w14:textId="6DAA9A87" w:rsidR="003E303F" w:rsidRPr="00EB757A" w:rsidRDefault="00FC7143" w:rsidP="00FC7143">
      <w:pPr>
        <w:tabs>
          <w:tab w:val="left" w:pos="709"/>
        </w:tabs>
        <w:rPr>
          <w:b/>
          <w:bCs/>
        </w:rPr>
      </w:pPr>
      <w:r w:rsidRPr="00EB757A">
        <w:rPr>
          <w:b/>
          <w:bCs/>
        </w:rPr>
        <w:drawing>
          <wp:inline distT="0" distB="0" distL="0" distR="0" wp14:anchorId="44F7132C" wp14:editId="3E220BF7">
            <wp:extent cx="324000" cy="324000"/>
            <wp:effectExtent l="0" t="0" r="0" b="0"/>
            <wp:docPr id="1693025638" name="Picture 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25638" name="Picture 7" descr="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Recreation and water</w:t>
      </w:r>
    </w:p>
    <w:p w14:paraId="18374B76" w14:textId="66AFCB48" w:rsidR="003E303F" w:rsidRPr="00EB757A" w:rsidRDefault="00FC7143" w:rsidP="00FC7143">
      <w:pPr>
        <w:tabs>
          <w:tab w:val="left" w:pos="709"/>
        </w:tabs>
        <w:rPr>
          <w:b/>
          <w:bCs/>
        </w:rPr>
      </w:pPr>
      <w:r w:rsidRPr="00EB757A">
        <w:rPr>
          <w:b/>
          <w:bCs/>
        </w:rPr>
        <w:drawing>
          <wp:inline distT="0" distB="0" distL="0" distR="0" wp14:anchorId="0116846B" wp14:editId="466E9516">
            <wp:extent cx="324000" cy="324000"/>
            <wp:effectExtent l="0" t="0" r="0" b="0"/>
            <wp:docPr id="1892078507" name="Picture 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78507" name="Picture 8" descr="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Biodiversity</w:t>
      </w:r>
    </w:p>
    <w:p w14:paraId="1C56B547" w14:textId="01641230" w:rsidR="003E303F" w:rsidRPr="00EB757A" w:rsidRDefault="00FC7143" w:rsidP="00FC7143">
      <w:pPr>
        <w:tabs>
          <w:tab w:val="left" w:pos="709"/>
        </w:tabs>
        <w:rPr>
          <w:b/>
          <w:bCs/>
        </w:rPr>
      </w:pPr>
      <w:r w:rsidRPr="00EB757A">
        <w:rPr>
          <w:b/>
          <w:bCs/>
        </w:rPr>
        <w:drawing>
          <wp:inline distT="0" distB="0" distL="0" distR="0" wp14:anchorId="771A78E0" wp14:editId="62581381">
            <wp:extent cx="324000" cy="324000"/>
            <wp:effectExtent l="0" t="0" r="0" b="0"/>
            <wp:docPr id="1940225204" name="Picture 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25204" name="Picture 9" descr="Ic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proofErr w:type="gramStart"/>
      <w:r w:rsidR="003E303F" w:rsidRPr="00EB757A">
        <w:rPr>
          <w:b/>
          <w:bCs/>
          <w:position w:val="16"/>
        </w:rPr>
        <w:t>Workers</w:t>
      </w:r>
      <w:proofErr w:type="gramEnd"/>
      <w:r w:rsidR="003E303F" w:rsidRPr="00EB757A">
        <w:rPr>
          <w:b/>
          <w:bCs/>
          <w:position w:val="16"/>
        </w:rPr>
        <w:t xml:space="preserve"> accommodation</w:t>
      </w:r>
    </w:p>
    <w:p w14:paraId="45751C3D" w14:textId="62B4DCD2" w:rsidR="003E303F" w:rsidRPr="00EB757A" w:rsidRDefault="00FC7143" w:rsidP="00FC7143">
      <w:pPr>
        <w:tabs>
          <w:tab w:val="left" w:pos="709"/>
        </w:tabs>
        <w:rPr>
          <w:b/>
          <w:bCs/>
        </w:rPr>
      </w:pPr>
      <w:r w:rsidRPr="00EB757A">
        <w:rPr>
          <w:b/>
          <w:bCs/>
        </w:rPr>
        <w:drawing>
          <wp:inline distT="0" distB="0" distL="0" distR="0" wp14:anchorId="4F885F05" wp14:editId="3AE212EA">
            <wp:extent cx="324000" cy="324000"/>
            <wp:effectExtent l="0" t="0" r="0" b="0"/>
            <wp:docPr id="1621211492" name="Picture 1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11492" name="Picture 10" descr="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Traffic</w:t>
      </w:r>
    </w:p>
    <w:p w14:paraId="38C939E2" w14:textId="64D0419D" w:rsidR="003E303F" w:rsidRPr="00EB757A" w:rsidRDefault="00FC7143" w:rsidP="00FC7143">
      <w:pPr>
        <w:tabs>
          <w:tab w:val="left" w:pos="709"/>
        </w:tabs>
        <w:rPr>
          <w:b/>
          <w:bCs/>
        </w:rPr>
      </w:pPr>
      <w:r w:rsidRPr="00EB757A">
        <w:rPr>
          <w:b/>
          <w:bCs/>
        </w:rPr>
        <w:drawing>
          <wp:inline distT="0" distB="0" distL="0" distR="0" wp14:anchorId="2472030C" wp14:editId="3CF9065B">
            <wp:extent cx="324000" cy="324000"/>
            <wp:effectExtent l="0" t="0" r="0" b="0"/>
            <wp:docPr id="1125058081" name="Picture 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58081" name="Picture 11" descr="Ic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Cultural heritage</w:t>
      </w:r>
    </w:p>
    <w:p w14:paraId="1ABE7842" w14:textId="31FFEDE2" w:rsidR="003E303F" w:rsidRPr="00EB757A" w:rsidRDefault="00FC7143" w:rsidP="00FC7143">
      <w:pPr>
        <w:tabs>
          <w:tab w:val="left" w:pos="709"/>
        </w:tabs>
        <w:rPr>
          <w:b/>
          <w:bCs/>
        </w:rPr>
      </w:pPr>
      <w:r w:rsidRPr="00EB757A">
        <w:rPr>
          <w:b/>
          <w:bCs/>
        </w:rPr>
        <w:drawing>
          <wp:inline distT="0" distB="0" distL="0" distR="0" wp14:anchorId="4255D2E4" wp14:editId="1E9A1870">
            <wp:extent cx="324000" cy="324000"/>
            <wp:effectExtent l="0" t="0" r="0" b="0"/>
            <wp:docPr id="1049249435" name="Picture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49435" name="Picture 12" descr="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Construction — air quality, dust and noise</w:t>
      </w:r>
    </w:p>
    <w:p w14:paraId="181837B2" w14:textId="74C93FE2" w:rsidR="003E303F" w:rsidRPr="00EB757A" w:rsidRDefault="00FC7143" w:rsidP="00FC7143">
      <w:pPr>
        <w:tabs>
          <w:tab w:val="left" w:pos="709"/>
        </w:tabs>
        <w:rPr>
          <w:b/>
          <w:bCs/>
        </w:rPr>
      </w:pPr>
      <w:r w:rsidRPr="00EB757A">
        <w:rPr>
          <w:b/>
          <w:bCs/>
        </w:rPr>
        <w:drawing>
          <wp:inline distT="0" distB="0" distL="0" distR="0" wp14:anchorId="67A4B10B" wp14:editId="29EE72FB">
            <wp:extent cx="324000" cy="324000"/>
            <wp:effectExtent l="0" t="0" r="0" b="0"/>
            <wp:docPr id="1131592104" name="Picture 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92104" name="Picture 13" descr="Ic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006D3730" w:rsidRPr="00EB757A">
        <w:rPr>
          <w:b/>
          <w:bCs/>
        </w:rPr>
        <w:tab/>
      </w:r>
      <w:r w:rsidR="003E303F" w:rsidRPr="00EB757A">
        <w:rPr>
          <w:b/>
          <w:bCs/>
          <w:position w:val="16"/>
        </w:rPr>
        <w:t>Viewpoints and visual impacts</w:t>
      </w:r>
    </w:p>
    <w:p w14:paraId="741D7895" w14:textId="77777777" w:rsidR="003E303F" w:rsidRPr="00EB757A" w:rsidRDefault="003E303F" w:rsidP="003E303F">
      <w:pPr>
        <w:pStyle w:val="Heading2"/>
      </w:pPr>
      <w:bookmarkStart w:id="3" w:name="_Toc212716196"/>
      <w:r w:rsidRPr="00EB757A">
        <w:t>About the Environmental Impact Statement</w:t>
      </w:r>
      <w:bookmarkEnd w:id="3"/>
      <w:r w:rsidRPr="00EB757A">
        <w:t xml:space="preserve"> </w:t>
      </w:r>
    </w:p>
    <w:p w14:paraId="29A7F2ED" w14:textId="77777777" w:rsidR="003E303F" w:rsidRPr="00EB757A" w:rsidRDefault="003E303F" w:rsidP="003E303F">
      <w:r w:rsidRPr="00EB757A">
        <w:t xml:space="preserve">We are progressing development of a pumped hydro energy storage project on land and waterways we own near Lithgow. An Environmental Impact Statement (EIS) is being prepared to meet NSW Planning Secretary’s Environmental Assessment Requirements, including multiple technical studies. </w:t>
      </w:r>
    </w:p>
    <w:p w14:paraId="2B1F3F3F" w14:textId="77777777" w:rsidR="003E303F" w:rsidRPr="00EB757A" w:rsidRDefault="003E303F" w:rsidP="003E303F">
      <w:pPr>
        <w:rPr>
          <w:color w:val="12883B" w:themeColor="accent1"/>
        </w:rPr>
      </w:pPr>
      <w:proofErr w:type="spellStart"/>
      <w:r w:rsidRPr="00EB757A">
        <w:rPr>
          <w:color w:val="12883B" w:themeColor="accent1"/>
        </w:rPr>
        <w:t>EnergyAustralia</w:t>
      </w:r>
      <w:proofErr w:type="spellEnd"/>
      <w:r w:rsidRPr="00EB757A">
        <w:rPr>
          <w:color w:val="12883B" w:themeColor="accent1"/>
        </w:rPr>
        <w:t xml:space="preserve"> and EDF power solutions Australia acknowledge that the site of the proposed Lake Lyell Pumped Hydro project is on the traditional Country of the Wiradjuri People. We recognise their continued connection to </w:t>
      </w:r>
      <w:proofErr w:type="gramStart"/>
      <w:r w:rsidRPr="00EB757A">
        <w:rPr>
          <w:color w:val="12883B" w:themeColor="accent1"/>
        </w:rPr>
        <w:t>land,</w:t>
      </w:r>
      <w:proofErr w:type="gramEnd"/>
      <w:r w:rsidRPr="00EB757A">
        <w:rPr>
          <w:color w:val="12883B" w:themeColor="accent1"/>
        </w:rPr>
        <w:t xml:space="preserve"> waterways and community and we pay respects to Elders past and present. </w:t>
      </w:r>
    </w:p>
    <w:p w14:paraId="19400B5E" w14:textId="4900C986" w:rsidR="00FC7143" w:rsidRPr="00EB757A" w:rsidRDefault="00FC7143">
      <w:r w:rsidRPr="00EB757A">
        <w:br w:type="page"/>
      </w:r>
    </w:p>
    <w:tbl>
      <w:tblPr>
        <w:tblStyle w:val="GridTable4"/>
        <w:tblW w:w="5000" w:type="pct"/>
        <w:tblLook w:val="06A0" w:firstRow="1" w:lastRow="0" w:firstColumn="1" w:lastColumn="0" w:noHBand="1" w:noVBand="1"/>
      </w:tblPr>
      <w:tblGrid>
        <w:gridCol w:w="4673"/>
        <w:gridCol w:w="2835"/>
        <w:gridCol w:w="2914"/>
      </w:tblGrid>
      <w:tr w:rsidR="003E303F" w:rsidRPr="00EB757A" w14:paraId="2A38CBC5" w14:textId="77777777" w:rsidTr="00FC714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242" w:type="pct"/>
            <w:vMerge w:val="restart"/>
            <w:shd w:val="clear" w:color="auto" w:fill="00532B" w:themeFill="text2"/>
          </w:tcPr>
          <w:p w14:paraId="68CA22DC" w14:textId="77777777" w:rsidR="003E303F" w:rsidRPr="00EB757A" w:rsidRDefault="003E303F" w:rsidP="00FC7143">
            <w:pPr>
              <w:spacing w:after="120"/>
            </w:pPr>
            <w:r w:rsidRPr="00EB757A">
              <w:lastRenderedPageBreak/>
              <w:t xml:space="preserve">Economic impact* </w:t>
            </w:r>
          </w:p>
        </w:tc>
        <w:tc>
          <w:tcPr>
            <w:tcW w:w="2758" w:type="pct"/>
            <w:gridSpan w:val="2"/>
            <w:shd w:val="clear" w:color="auto" w:fill="00532B" w:themeFill="text2"/>
          </w:tcPr>
          <w:p w14:paraId="2DA83CFF" w14:textId="77777777" w:rsidR="003E303F" w:rsidRPr="00EB757A" w:rsidRDefault="003E303F" w:rsidP="00FC7143">
            <w:pPr>
              <w:spacing w:after="120"/>
              <w:jc w:val="center"/>
              <w:cnfStyle w:val="100000000000" w:firstRow="1" w:lastRow="0" w:firstColumn="0" w:lastColumn="0" w:oddVBand="0" w:evenVBand="0" w:oddHBand="0" w:evenHBand="0" w:firstRowFirstColumn="0" w:firstRowLastColumn="0" w:lastRowFirstColumn="0" w:lastRowLastColumn="0"/>
            </w:pPr>
            <w:r w:rsidRPr="00EB757A">
              <w:t>Value ($)</w:t>
            </w:r>
          </w:p>
        </w:tc>
      </w:tr>
      <w:tr w:rsidR="003E303F" w:rsidRPr="00EB757A" w14:paraId="6F99C903" w14:textId="77777777" w:rsidTr="00FC714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2242" w:type="pct"/>
            <w:vMerge/>
            <w:shd w:val="clear" w:color="auto" w:fill="00532B" w:themeFill="text2"/>
          </w:tcPr>
          <w:p w14:paraId="5FEE02D5" w14:textId="77777777" w:rsidR="003E303F" w:rsidRPr="00EB757A" w:rsidRDefault="003E303F" w:rsidP="00FC7143">
            <w:pPr>
              <w:spacing w:after="120"/>
            </w:pPr>
          </w:p>
        </w:tc>
        <w:tc>
          <w:tcPr>
            <w:tcW w:w="1360" w:type="pct"/>
            <w:shd w:val="clear" w:color="auto" w:fill="00532B" w:themeFill="text2"/>
          </w:tcPr>
          <w:p w14:paraId="48EF7D0B" w14:textId="77777777" w:rsidR="003E303F" w:rsidRPr="00EB757A" w:rsidRDefault="003E303F" w:rsidP="00FC7143">
            <w:pPr>
              <w:spacing w:after="120"/>
              <w:jc w:val="center"/>
              <w:cnfStyle w:val="100000000000" w:firstRow="1" w:lastRow="0" w:firstColumn="0" w:lastColumn="0" w:oddVBand="0" w:evenVBand="0" w:oddHBand="0" w:evenHBand="0" w:firstRowFirstColumn="0" w:firstRowLastColumn="0" w:lastRowFirstColumn="0" w:lastRowLastColumn="0"/>
            </w:pPr>
            <w:r w:rsidRPr="00EB757A">
              <w:t>Regional economy (Lithgow)</w:t>
            </w:r>
          </w:p>
        </w:tc>
        <w:tc>
          <w:tcPr>
            <w:tcW w:w="1398" w:type="pct"/>
            <w:shd w:val="clear" w:color="auto" w:fill="00532B" w:themeFill="text2"/>
          </w:tcPr>
          <w:p w14:paraId="269CFCC5" w14:textId="77777777" w:rsidR="003E303F" w:rsidRPr="00EB757A" w:rsidRDefault="003E303F" w:rsidP="00FC7143">
            <w:pPr>
              <w:spacing w:after="120"/>
              <w:jc w:val="center"/>
              <w:cnfStyle w:val="100000000000" w:firstRow="1" w:lastRow="0" w:firstColumn="0" w:lastColumn="0" w:oddVBand="0" w:evenVBand="0" w:oddHBand="0" w:evenHBand="0" w:firstRowFirstColumn="0" w:firstRowLastColumn="0" w:lastRowFirstColumn="0" w:lastRowLastColumn="0"/>
            </w:pPr>
            <w:r w:rsidRPr="00EB757A">
              <w:t>State economy (NSW)</w:t>
            </w:r>
          </w:p>
        </w:tc>
      </w:tr>
      <w:tr w:rsidR="003E303F" w:rsidRPr="00EB757A" w14:paraId="179B7A00"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shd w:val="clear" w:color="auto" w:fill="8BC748" w:themeFill="accent2"/>
          </w:tcPr>
          <w:p w14:paraId="79C161CF" w14:textId="77777777" w:rsidR="003E303F" w:rsidRPr="00EB757A" w:rsidRDefault="003E303F" w:rsidP="00FC7143">
            <w:pPr>
              <w:spacing w:after="120"/>
            </w:pPr>
            <w:r w:rsidRPr="00EB757A">
              <w:t>Project construction</w:t>
            </w:r>
          </w:p>
        </w:tc>
        <w:tc>
          <w:tcPr>
            <w:tcW w:w="1360" w:type="pct"/>
            <w:shd w:val="clear" w:color="auto" w:fill="8BC748" w:themeFill="accent2"/>
          </w:tcPr>
          <w:p w14:paraId="0AD24DCB"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pPr>
          </w:p>
        </w:tc>
        <w:tc>
          <w:tcPr>
            <w:tcW w:w="1398" w:type="pct"/>
            <w:shd w:val="clear" w:color="auto" w:fill="8BC748" w:themeFill="accent2"/>
          </w:tcPr>
          <w:p w14:paraId="40FF2782"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pPr>
          </w:p>
        </w:tc>
      </w:tr>
      <w:tr w:rsidR="00FC7143" w:rsidRPr="00EB757A" w14:paraId="008A8EB1"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tcPr>
          <w:p w14:paraId="42A40853" w14:textId="77777777" w:rsidR="003E303F" w:rsidRPr="00EB757A" w:rsidRDefault="003E303F" w:rsidP="00FC7143">
            <w:pPr>
              <w:spacing w:after="120"/>
            </w:pPr>
            <w:r w:rsidRPr="00EB757A">
              <w:t>Annual direct and indirect output </w:t>
            </w:r>
          </w:p>
        </w:tc>
        <w:tc>
          <w:tcPr>
            <w:tcW w:w="1360" w:type="pct"/>
          </w:tcPr>
          <w:p w14:paraId="29E02614"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400M</w:t>
            </w:r>
          </w:p>
        </w:tc>
        <w:tc>
          <w:tcPr>
            <w:tcW w:w="1398" w:type="pct"/>
          </w:tcPr>
          <w:p w14:paraId="1721A383"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566M</w:t>
            </w:r>
          </w:p>
        </w:tc>
      </w:tr>
      <w:tr w:rsidR="00FC7143" w:rsidRPr="00EB757A" w14:paraId="5C20BDB4"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shd w:val="clear" w:color="auto" w:fill="F1F1F1" w:themeFill="background2"/>
          </w:tcPr>
          <w:p w14:paraId="5E90D552" w14:textId="77777777" w:rsidR="003E303F" w:rsidRPr="00EB757A" w:rsidRDefault="003E303F" w:rsidP="00FC7143">
            <w:pPr>
              <w:spacing w:after="120"/>
            </w:pPr>
            <w:r w:rsidRPr="00EB757A">
              <w:t>Annual direct and indirect value-added </w:t>
            </w:r>
          </w:p>
        </w:tc>
        <w:tc>
          <w:tcPr>
            <w:tcW w:w="1360" w:type="pct"/>
            <w:shd w:val="clear" w:color="auto" w:fill="F1F1F1" w:themeFill="background2"/>
          </w:tcPr>
          <w:p w14:paraId="75548D65"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166M</w:t>
            </w:r>
          </w:p>
        </w:tc>
        <w:tc>
          <w:tcPr>
            <w:tcW w:w="1398" w:type="pct"/>
            <w:shd w:val="clear" w:color="auto" w:fill="F1F1F1" w:themeFill="background2"/>
          </w:tcPr>
          <w:p w14:paraId="47C1427E"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276M</w:t>
            </w:r>
          </w:p>
        </w:tc>
      </w:tr>
      <w:tr w:rsidR="00FC7143" w:rsidRPr="00EB757A" w14:paraId="06187A9A"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tcPr>
          <w:p w14:paraId="6F1A8BBD" w14:textId="77777777" w:rsidR="003E303F" w:rsidRPr="00EB757A" w:rsidRDefault="003E303F" w:rsidP="00FC7143">
            <w:pPr>
              <w:spacing w:after="120"/>
            </w:pPr>
            <w:r w:rsidRPr="00EB757A">
              <w:t>Annual direct and indirect household income</w:t>
            </w:r>
          </w:p>
        </w:tc>
        <w:tc>
          <w:tcPr>
            <w:tcW w:w="1360" w:type="pct"/>
          </w:tcPr>
          <w:p w14:paraId="686FBA55"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72M</w:t>
            </w:r>
          </w:p>
        </w:tc>
        <w:tc>
          <w:tcPr>
            <w:tcW w:w="1398" w:type="pct"/>
          </w:tcPr>
          <w:p w14:paraId="214C45A4"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102M</w:t>
            </w:r>
          </w:p>
        </w:tc>
      </w:tr>
      <w:tr w:rsidR="00FC7143" w:rsidRPr="00EB757A" w14:paraId="2E0B68FA"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shd w:val="clear" w:color="auto" w:fill="F1F1F1" w:themeFill="background2"/>
          </w:tcPr>
          <w:p w14:paraId="74240723" w14:textId="77777777" w:rsidR="003E303F" w:rsidRPr="00EB757A" w:rsidRDefault="003E303F" w:rsidP="00FC7143">
            <w:pPr>
              <w:spacing w:after="120"/>
            </w:pPr>
            <w:r w:rsidRPr="00EB757A">
              <w:t>Direct and indirect jobs</w:t>
            </w:r>
          </w:p>
        </w:tc>
        <w:tc>
          <w:tcPr>
            <w:tcW w:w="1360" w:type="pct"/>
            <w:shd w:val="clear" w:color="auto" w:fill="F1F1F1" w:themeFill="background2"/>
          </w:tcPr>
          <w:p w14:paraId="2532B577"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658</w:t>
            </w:r>
          </w:p>
        </w:tc>
        <w:tc>
          <w:tcPr>
            <w:tcW w:w="1398" w:type="pct"/>
            <w:shd w:val="clear" w:color="auto" w:fill="F1F1F1" w:themeFill="background2"/>
          </w:tcPr>
          <w:p w14:paraId="25685180"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912</w:t>
            </w:r>
          </w:p>
        </w:tc>
      </w:tr>
      <w:tr w:rsidR="00FC7143" w:rsidRPr="00EB757A" w14:paraId="0C9A4BD8"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shd w:val="clear" w:color="auto" w:fill="8BC748" w:themeFill="accent2"/>
          </w:tcPr>
          <w:p w14:paraId="06C7119F" w14:textId="77777777" w:rsidR="003E303F" w:rsidRPr="00EB757A" w:rsidRDefault="003E303F" w:rsidP="00FC7143">
            <w:pPr>
              <w:spacing w:after="120"/>
            </w:pPr>
            <w:r w:rsidRPr="00EB757A">
              <w:t xml:space="preserve">Project operation </w:t>
            </w:r>
          </w:p>
        </w:tc>
        <w:tc>
          <w:tcPr>
            <w:tcW w:w="1360" w:type="pct"/>
            <w:shd w:val="clear" w:color="auto" w:fill="8BC748" w:themeFill="accent2"/>
          </w:tcPr>
          <w:p w14:paraId="1DFBA93A"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rFonts w:ascii="MuseoSansRounded-700" w:hAnsi="MuseoSansRounded-700"/>
                <w:b/>
                <w:bCs/>
              </w:rPr>
            </w:pPr>
          </w:p>
        </w:tc>
        <w:tc>
          <w:tcPr>
            <w:tcW w:w="1398" w:type="pct"/>
            <w:shd w:val="clear" w:color="auto" w:fill="8BC748" w:themeFill="accent2"/>
          </w:tcPr>
          <w:p w14:paraId="5A97CCD7"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rFonts w:ascii="MuseoSansRounded-700" w:hAnsi="MuseoSansRounded-700"/>
                <w:b/>
                <w:bCs/>
              </w:rPr>
            </w:pPr>
          </w:p>
        </w:tc>
      </w:tr>
      <w:tr w:rsidR="00FC7143" w:rsidRPr="00EB757A" w14:paraId="2E9FDB93"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tcPr>
          <w:p w14:paraId="165C5AFD" w14:textId="77777777" w:rsidR="003E303F" w:rsidRPr="00EB757A" w:rsidRDefault="003E303F" w:rsidP="00FC7143">
            <w:pPr>
              <w:spacing w:after="120"/>
            </w:pPr>
            <w:r w:rsidRPr="00EB757A">
              <w:t>Annual direct and indirect output </w:t>
            </w:r>
          </w:p>
        </w:tc>
        <w:tc>
          <w:tcPr>
            <w:tcW w:w="1360" w:type="pct"/>
          </w:tcPr>
          <w:p w14:paraId="701B5441"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290M</w:t>
            </w:r>
          </w:p>
        </w:tc>
        <w:tc>
          <w:tcPr>
            <w:tcW w:w="1398" w:type="pct"/>
          </w:tcPr>
          <w:p w14:paraId="637C323B"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306M</w:t>
            </w:r>
          </w:p>
        </w:tc>
      </w:tr>
      <w:tr w:rsidR="00FC7143" w:rsidRPr="00EB757A" w14:paraId="3852DA53"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shd w:val="clear" w:color="auto" w:fill="F1F1F1" w:themeFill="background2"/>
          </w:tcPr>
          <w:p w14:paraId="45B75D96" w14:textId="77777777" w:rsidR="003E303F" w:rsidRPr="00EB757A" w:rsidRDefault="003E303F" w:rsidP="00FC7143">
            <w:pPr>
              <w:spacing w:after="120"/>
            </w:pPr>
            <w:r w:rsidRPr="00EB757A">
              <w:t>Annual direct and indirect value-added </w:t>
            </w:r>
          </w:p>
        </w:tc>
        <w:tc>
          <w:tcPr>
            <w:tcW w:w="1360" w:type="pct"/>
            <w:shd w:val="clear" w:color="auto" w:fill="F1F1F1" w:themeFill="background2"/>
          </w:tcPr>
          <w:p w14:paraId="268E0C66"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237M</w:t>
            </w:r>
          </w:p>
        </w:tc>
        <w:tc>
          <w:tcPr>
            <w:tcW w:w="1398" w:type="pct"/>
            <w:shd w:val="clear" w:color="auto" w:fill="F1F1F1" w:themeFill="background2"/>
          </w:tcPr>
          <w:p w14:paraId="327E74C8"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246M</w:t>
            </w:r>
          </w:p>
        </w:tc>
      </w:tr>
      <w:tr w:rsidR="00FC7143" w:rsidRPr="00EB757A" w14:paraId="386052A4"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tcPr>
          <w:p w14:paraId="5D8E686F" w14:textId="77777777" w:rsidR="003E303F" w:rsidRPr="00EB757A" w:rsidRDefault="003E303F" w:rsidP="00FC7143">
            <w:pPr>
              <w:spacing w:after="120"/>
            </w:pPr>
            <w:r w:rsidRPr="00EB757A">
              <w:t>Annual direct and indirect household income</w:t>
            </w:r>
          </w:p>
        </w:tc>
        <w:tc>
          <w:tcPr>
            <w:tcW w:w="1360" w:type="pct"/>
          </w:tcPr>
          <w:p w14:paraId="3B4952B3"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4M</w:t>
            </w:r>
          </w:p>
        </w:tc>
        <w:tc>
          <w:tcPr>
            <w:tcW w:w="1398" w:type="pct"/>
          </w:tcPr>
          <w:p w14:paraId="06F677D8"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8M</w:t>
            </w:r>
          </w:p>
        </w:tc>
      </w:tr>
      <w:tr w:rsidR="00FC7143" w:rsidRPr="00EB757A" w14:paraId="24E86E50" w14:textId="77777777" w:rsidTr="00FC7143">
        <w:trPr>
          <w:trHeight w:val="113"/>
        </w:trPr>
        <w:tc>
          <w:tcPr>
            <w:cnfStyle w:val="001000000000" w:firstRow="0" w:lastRow="0" w:firstColumn="1" w:lastColumn="0" w:oddVBand="0" w:evenVBand="0" w:oddHBand="0" w:evenHBand="0" w:firstRowFirstColumn="0" w:firstRowLastColumn="0" w:lastRowFirstColumn="0" w:lastRowLastColumn="0"/>
            <w:tcW w:w="2242" w:type="pct"/>
            <w:shd w:val="clear" w:color="auto" w:fill="F1F1F1" w:themeFill="background2"/>
          </w:tcPr>
          <w:p w14:paraId="624F27C1" w14:textId="77777777" w:rsidR="003E303F" w:rsidRPr="00EB757A" w:rsidRDefault="003E303F" w:rsidP="00FC7143">
            <w:pPr>
              <w:spacing w:after="120"/>
            </w:pPr>
            <w:r w:rsidRPr="00EB757A">
              <w:t>Direct and indirect jobs</w:t>
            </w:r>
          </w:p>
        </w:tc>
        <w:tc>
          <w:tcPr>
            <w:tcW w:w="1360" w:type="pct"/>
            <w:shd w:val="clear" w:color="auto" w:fill="F1F1F1" w:themeFill="background2"/>
          </w:tcPr>
          <w:p w14:paraId="11B51093"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shd w:val="clear" w:color="auto" w:fill="8BC748" w:themeFill="accent2"/>
              </w:rPr>
              <w:t>50</w:t>
            </w:r>
          </w:p>
        </w:tc>
        <w:tc>
          <w:tcPr>
            <w:tcW w:w="1398" w:type="pct"/>
            <w:shd w:val="clear" w:color="auto" w:fill="F1F1F1" w:themeFill="background2"/>
          </w:tcPr>
          <w:p w14:paraId="6A499BBC" w14:textId="77777777" w:rsidR="003E303F" w:rsidRPr="00EB757A" w:rsidRDefault="003E303F" w:rsidP="00FC7143">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B757A">
              <w:rPr>
                <w:b/>
                <w:bCs/>
                <w:color w:val="FFFFFF" w:themeColor="background1"/>
                <w:shd w:val="clear" w:color="auto" w:fill="00532B" w:themeFill="text2"/>
              </w:rPr>
              <w:t>72</w:t>
            </w:r>
          </w:p>
        </w:tc>
      </w:tr>
    </w:tbl>
    <w:p w14:paraId="03DCC5F0" w14:textId="77777777" w:rsidR="003E303F" w:rsidRPr="00EB757A" w:rsidRDefault="003E303F" w:rsidP="003E303F">
      <w:r w:rsidRPr="00EB757A">
        <w:t>*Figures are estimates only.</w:t>
      </w:r>
    </w:p>
    <w:p w14:paraId="47A2379E" w14:textId="77777777" w:rsidR="003E303F" w:rsidRPr="00EB757A" w:rsidRDefault="003E303F" w:rsidP="003E303F">
      <w:pPr>
        <w:pStyle w:val="Heading2"/>
      </w:pPr>
      <w:bookmarkStart w:id="4" w:name="_Toc212716197"/>
      <w:r w:rsidRPr="00EB757A">
        <w:t>Plot your ideas</w:t>
      </w:r>
      <w:bookmarkEnd w:id="4"/>
    </w:p>
    <w:p w14:paraId="353C816A" w14:textId="77777777" w:rsidR="003E303F" w:rsidRPr="00EB757A" w:rsidRDefault="003E303F" w:rsidP="003E303F">
      <w:r w:rsidRPr="00EB757A">
        <w:drawing>
          <wp:inline distT="0" distB="0" distL="0" distR="0" wp14:anchorId="32DDDF24" wp14:editId="36EA6331">
            <wp:extent cx="6624000" cy="4194072"/>
            <wp:effectExtent l="0" t="0" r="5715" b="0"/>
            <wp:docPr id="3" name="Picture 2" descr="A satellite picture of the area to plot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atellite picture of the area to plot your ide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4000" cy="4194072"/>
                    </a:xfrm>
                    <a:prstGeom prst="rect">
                      <a:avLst/>
                    </a:prstGeom>
                    <a:noFill/>
                    <a:ln>
                      <a:noFill/>
                    </a:ln>
                  </pic:spPr>
                </pic:pic>
              </a:graphicData>
            </a:graphic>
          </wp:inline>
        </w:drawing>
      </w:r>
    </w:p>
    <w:p w14:paraId="1178EE97" w14:textId="55546E9E" w:rsidR="003D4189" w:rsidRPr="00EB757A" w:rsidRDefault="003D4189">
      <w:r w:rsidRPr="00EB757A">
        <w:br w:type="page"/>
      </w:r>
    </w:p>
    <w:p w14:paraId="6D3D9141" w14:textId="77777777" w:rsidR="003E303F" w:rsidRPr="00EB757A" w:rsidRDefault="003E303F" w:rsidP="003E303F">
      <w:pPr>
        <w:pStyle w:val="Heading2"/>
      </w:pPr>
      <w:bookmarkStart w:id="5" w:name="_Toc212716198"/>
      <w:r w:rsidRPr="00EB757A">
        <w:lastRenderedPageBreak/>
        <w:t>Opportunities for Lithgow</w:t>
      </w:r>
      <w:bookmarkEnd w:id="5"/>
      <w:r w:rsidRPr="00EB757A">
        <w:t xml:space="preserve"> </w:t>
      </w:r>
    </w:p>
    <w:p w14:paraId="6DFA4AF8" w14:textId="77777777" w:rsidR="003E303F" w:rsidRPr="00EB757A" w:rsidRDefault="003E303F" w:rsidP="003E303F">
      <w:r w:rsidRPr="00EB757A">
        <w:t xml:space="preserve">The Project presents real opportunities — for the economy, businesses and the broader region. </w:t>
      </w:r>
    </w:p>
    <w:p w14:paraId="361AFCB6" w14:textId="77777777" w:rsidR="003E303F" w:rsidRPr="00EB757A" w:rsidRDefault="003E303F" w:rsidP="003E303F">
      <w:r w:rsidRPr="00EB757A">
        <w:t xml:space="preserve">A key part of the EIS is a technical study called the Economic Impact Assessment which identifies the economic impact of the Project on the regional (Lithgow LGA) and state (NSW) economy, during construction and operation as highlighted in the table. </w:t>
      </w:r>
    </w:p>
    <w:p w14:paraId="445DAC42" w14:textId="77777777" w:rsidR="003E303F" w:rsidRPr="00EB757A" w:rsidRDefault="003E303F" w:rsidP="003E303F">
      <w:r w:rsidRPr="00EB757A">
        <w:t xml:space="preserve">During construction the estimated annual injection to the regional economy is $400 million. We have seen the impact of this kind of stimulus firsthand on local businesses, and we want to help maximise these economic benefits. </w:t>
      </w:r>
    </w:p>
    <w:p w14:paraId="58A62728" w14:textId="77777777" w:rsidR="003E303F" w:rsidRPr="00EB757A" w:rsidRDefault="003E303F" w:rsidP="003E303F">
      <w:r w:rsidRPr="00EB757A">
        <w:t xml:space="preserve">We are working with the community, business organisations, education institutions and the NSW Government to: </w:t>
      </w:r>
    </w:p>
    <w:p w14:paraId="793918CC" w14:textId="77777777" w:rsidR="003E303F" w:rsidRPr="00EB757A" w:rsidRDefault="003E303F" w:rsidP="003E303F">
      <w:pPr>
        <w:pStyle w:val="ListParagraph"/>
        <w:numPr>
          <w:ilvl w:val="0"/>
          <w:numId w:val="11"/>
        </w:numPr>
        <w:spacing w:before="0" w:after="160" w:line="278" w:lineRule="auto"/>
      </w:pPr>
      <w:r w:rsidRPr="00EB757A">
        <w:t xml:space="preserve">employ local where we can </w:t>
      </w:r>
    </w:p>
    <w:p w14:paraId="1E794033" w14:textId="77777777" w:rsidR="003E303F" w:rsidRPr="00EB757A" w:rsidRDefault="003E303F" w:rsidP="003E303F">
      <w:pPr>
        <w:pStyle w:val="ListParagraph"/>
        <w:numPr>
          <w:ilvl w:val="0"/>
          <w:numId w:val="11"/>
        </w:numPr>
        <w:spacing w:before="0" w:after="160" w:line="278" w:lineRule="auto"/>
      </w:pPr>
      <w:r w:rsidRPr="00EB757A">
        <w:t xml:space="preserve">use local supplies </w:t>
      </w:r>
    </w:p>
    <w:p w14:paraId="2CA0A232" w14:textId="77777777" w:rsidR="003E303F" w:rsidRPr="00EB757A" w:rsidRDefault="003E303F" w:rsidP="003E303F">
      <w:pPr>
        <w:pStyle w:val="ListParagraph"/>
        <w:numPr>
          <w:ilvl w:val="0"/>
          <w:numId w:val="11"/>
        </w:numPr>
        <w:spacing w:before="0" w:after="160" w:line="278" w:lineRule="auto"/>
      </w:pPr>
      <w:r w:rsidRPr="00EB757A">
        <w:t>support local suppliers to innovate so they can supply</w:t>
      </w:r>
    </w:p>
    <w:p w14:paraId="297B1E73" w14:textId="77777777" w:rsidR="003E303F" w:rsidRPr="00EB757A" w:rsidRDefault="003E303F" w:rsidP="003E303F">
      <w:pPr>
        <w:pStyle w:val="ListParagraph"/>
        <w:numPr>
          <w:ilvl w:val="0"/>
          <w:numId w:val="11"/>
        </w:numPr>
        <w:spacing w:before="0" w:after="160" w:line="278" w:lineRule="auto"/>
      </w:pPr>
      <w:r w:rsidRPr="00EB757A">
        <w:t xml:space="preserve">implement a significant local apprenticeship program </w:t>
      </w:r>
    </w:p>
    <w:p w14:paraId="734BE3C9" w14:textId="77777777" w:rsidR="003E303F" w:rsidRPr="00EB757A" w:rsidRDefault="003E303F" w:rsidP="003E303F">
      <w:pPr>
        <w:pStyle w:val="ListParagraph"/>
        <w:numPr>
          <w:ilvl w:val="0"/>
          <w:numId w:val="11"/>
        </w:numPr>
        <w:spacing w:before="0" w:after="160" w:line="278" w:lineRule="auto"/>
      </w:pPr>
      <w:r w:rsidRPr="00EB757A">
        <w:t>provide training opportunities to grow a local renewable energy workforce</w:t>
      </w:r>
    </w:p>
    <w:p w14:paraId="416E9732" w14:textId="77777777" w:rsidR="003E303F" w:rsidRPr="00EB757A" w:rsidRDefault="003E303F" w:rsidP="003E303F">
      <w:pPr>
        <w:pStyle w:val="ListParagraph"/>
        <w:numPr>
          <w:ilvl w:val="0"/>
          <w:numId w:val="11"/>
        </w:numPr>
        <w:spacing w:before="0" w:after="160" w:line="278" w:lineRule="auto"/>
      </w:pPr>
      <w:r w:rsidRPr="00EB757A">
        <w:t xml:space="preserve">invest in and work with business groups and regional development to maximise the economic benefits </w:t>
      </w:r>
    </w:p>
    <w:p w14:paraId="4AAB38B3" w14:textId="77777777" w:rsidR="003E303F" w:rsidRPr="00EB757A" w:rsidRDefault="003E303F" w:rsidP="003E303F">
      <w:pPr>
        <w:pStyle w:val="Heading2"/>
      </w:pPr>
      <w:bookmarkStart w:id="6" w:name="_Toc212716199"/>
      <w:r w:rsidRPr="00EB757A">
        <w:t>Recreation and water access</w:t>
      </w:r>
      <w:bookmarkEnd w:id="6"/>
    </w:p>
    <w:p w14:paraId="25AAF535" w14:textId="77777777" w:rsidR="003E303F" w:rsidRPr="00EB757A" w:rsidRDefault="003E303F" w:rsidP="003E303F">
      <w:r w:rsidRPr="00EB757A">
        <w:t>Since 2021, we’ve been collecting community ideas for how residents and visitors can continue enjoying Lake Lyell while the pumped hydro project is under construction and operating.</w:t>
      </w:r>
    </w:p>
    <w:p w14:paraId="2A8DC55A" w14:textId="77777777" w:rsidR="003E303F" w:rsidRPr="00EB757A" w:rsidRDefault="003E303F" w:rsidP="003E303F">
      <w:r w:rsidRPr="00EB757A">
        <w:t>We’re planning new infrastructure and recreational features to ensure safe, ongoing access to and around the water. We need your input to make this work.</w:t>
      </w:r>
    </w:p>
    <w:p w14:paraId="1BD8D208" w14:textId="77777777" w:rsidR="003E303F" w:rsidRPr="00EB757A" w:rsidRDefault="003E303F" w:rsidP="003E303F">
      <w:r w:rsidRPr="00EB757A">
        <w:t xml:space="preserve">Community members have already proposed floating docks, extended boat ramps, boardwalks, art installations, mountain biking trails, bird observation areas, education </w:t>
      </w:r>
      <w:proofErr w:type="spellStart"/>
      <w:r w:rsidRPr="00EB757A">
        <w:t>centers</w:t>
      </w:r>
      <w:proofErr w:type="spellEnd"/>
      <w:r w:rsidRPr="00EB757A">
        <w:t>, variable signage, and more.</w:t>
      </w:r>
    </w:p>
    <w:p w14:paraId="67FE498E" w14:textId="77777777" w:rsidR="003E303F" w:rsidRPr="00EB757A" w:rsidRDefault="003E303F" w:rsidP="003E303F">
      <w:r w:rsidRPr="00EB757A">
        <w:t>Share your ideas:</w:t>
      </w:r>
    </w:p>
    <w:p w14:paraId="2158C5D2" w14:textId="77777777" w:rsidR="003E303F" w:rsidRPr="00EB757A" w:rsidRDefault="003E303F" w:rsidP="003E303F">
      <w:pPr>
        <w:pStyle w:val="ListParagraph"/>
        <w:numPr>
          <w:ilvl w:val="0"/>
          <w:numId w:val="12"/>
        </w:numPr>
        <w:spacing w:before="0" w:after="160" w:line="278" w:lineRule="auto"/>
      </w:pPr>
      <w:r w:rsidRPr="00EB757A">
        <w:t>visit our map at Project HQ (124 Main Street, Lithgow)</w:t>
      </w:r>
    </w:p>
    <w:p w14:paraId="65A9DF14" w14:textId="77777777" w:rsidR="003E303F" w:rsidRPr="00EB757A" w:rsidRDefault="003E303F" w:rsidP="003E303F">
      <w:pPr>
        <w:pStyle w:val="ListParagraph"/>
        <w:numPr>
          <w:ilvl w:val="0"/>
          <w:numId w:val="12"/>
        </w:numPr>
        <w:spacing w:before="0" w:after="160" w:line="278" w:lineRule="auto"/>
      </w:pPr>
      <w:r w:rsidRPr="00EB757A">
        <w:t xml:space="preserve">talk to us at community events </w:t>
      </w:r>
    </w:p>
    <w:p w14:paraId="40E001A5" w14:textId="2F95A950" w:rsidR="003E303F" w:rsidRPr="00EB757A" w:rsidRDefault="00A34C65" w:rsidP="00A34C65">
      <w:pPr>
        <w:tabs>
          <w:tab w:val="left" w:pos="709"/>
        </w:tabs>
        <w:rPr>
          <w:b/>
          <w:bCs/>
        </w:rPr>
      </w:pPr>
      <w:r w:rsidRPr="00EB757A">
        <w:rPr>
          <w:b/>
          <w:bCs/>
        </w:rPr>
        <w:drawing>
          <wp:inline distT="0" distB="0" distL="0" distR="0" wp14:anchorId="71FA23E8" wp14:editId="6E5B7D4F">
            <wp:extent cx="324000" cy="324000"/>
            <wp:effectExtent l="0" t="0" r="0" b="0"/>
            <wp:docPr id="366790191" name="Picture 1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90191" name="Picture 14" descr="Ic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EB757A">
        <w:rPr>
          <w:b/>
          <w:bCs/>
        </w:rPr>
        <w:tab/>
      </w:r>
      <w:r w:rsidR="003E303F" w:rsidRPr="00EB757A">
        <w:rPr>
          <w:b/>
          <w:bCs/>
          <w:position w:val="16"/>
        </w:rPr>
        <w:t>Water access and recreation</w:t>
      </w:r>
    </w:p>
    <w:p w14:paraId="6CABE8B0" w14:textId="6DEB94E4" w:rsidR="003E303F" w:rsidRPr="00EB757A" w:rsidRDefault="00A34C65" w:rsidP="00A34C65">
      <w:pPr>
        <w:tabs>
          <w:tab w:val="left" w:pos="709"/>
        </w:tabs>
        <w:rPr>
          <w:b/>
          <w:bCs/>
        </w:rPr>
      </w:pPr>
      <w:r w:rsidRPr="00EB757A">
        <w:rPr>
          <w:b/>
          <w:bCs/>
        </w:rPr>
        <w:drawing>
          <wp:inline distT="0" distB="0" distL="0" distR="0" wp14:anchorId="01BBE2D2" wp14:editId="587571B6">
            <wp:extent cx="324000" cy="324000"/>
            <wp:effectExtent l="0" t="0" r="0" b="0"/>
            <wp:docPr id="1083778286" name="Picture 1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78286" name="Picture 15" descr="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EB757A">
        <w:rPr>
          <w:b/>
          <w:bCs/>
        </w:rPr>
        <w:tab/>
      </w:r>
      <w:r w:rsidR="003E303F" w:rsidRPr="00EB757A">
        <w:rPr>
          <w:b/>
          <w:bCs/>
          <w:position w:val="16"/>
        </w:rPr>
        <w:t>Community and social spaces</w:t>
      </w:r>
    </w:p>
    <w:p w14:paraId="1A0A884C" w14:textId="4448AF3F" w:rsidR="003E303F" w:rsidRPr="00EB757A" w:rsidRDefault="00A34C65" w:rsidP="00A34C65">
      <w:pPr>
        <w:tabs>
          <w:tab w:val="left" w:pos="709"/>
        </w:tabs>
        <w:rPr>
          <w:b/>
          <w:bCs/>
        </w:rPr>
      </w:pPr>
      <w:r w:rsidRPr="00EB757A">
        <w:rPr>
          <w:b/>
          <w:bCs/>
        </w:rPr>
        <w:drawing>
          <wp:inline distT="0" distB="0" distL="0" distR="0" wp14:anchorId="3377DC61" wp14:editId="3B783140">
            <wp:extent cx="324000" cy="324000"/>
            <wp:effectExtent l="0" t="0" r="0" b="0"/>
            <wp:docPr id="355377812" name="Picture 1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77812" name="Picture 16" descr="Ic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EB757A">
        <w:rPr>
          <w:b/>
          <w:bCs/>
        </w:rPr>
        <w:tab/>
      </w:r>
      <w:r w:rsidR="003E303F" w:rsidRPr="00EB757A">
        <w:rPr>
          <w:b/>
          <w:bCs/>
          <w:position w:val="16"/>
        </w:rPr>
        <w:t>Trails and viewing areas</w:t>
      </w:r>
    </w:p>
    <w:p w14:paraId="211B95DE" w14:textId="2530D267" w:rsidR="003E303F" w:rsidRPr="00EB757A" w:rsidRDefault="00A34C65" w:rsidP="00A34C65">
      <w:pPr>
        <w:tabs>
          <w:tab w:val="left" w:pos="709"/>
        </w:tabs>
        <w:rPr>
          <w:b/>
          <w:bCs/>
        </w:rPr>
      </w:pPr>
      <w:r w:rsidRPr="00EB757A">
        <w:rPr>
          <w:b/>
          <w:bCs/>
        </w:rPr>
        <w:drawing>
          <wp:inline distT="0" distB="0" distL="0" distR="0" wp14:anchorId="5D0491FB" wp14:editId="11F33046">
            <wp:extent cx="324000" cy="324000"/>
            <wp:effectExtent l="0" t="0" r="0" b="0"/>
            <wp:docPr id="169426179" name="Picture 1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6179" name="Picture 17" descr="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EB757A">
        <w:rPr>
          <w:b/>
          <w:bCs/>
        </w:rPr>
        <w:tab/>
      </w:r>
      <w:r w:rsidR="003E303F" w:rsidRPr="00EB757A">
        <w:rPr>
          <w:b/>
          <w:bCs/>
          <w:position w:val="16"/>
        </w:rPr>
        <w:t>Safety features</w:t>
      </w:r>
    </w:p>
    <w:p w14:paraId="3A51195A" w14:textId="49146985" w:rsidR="003E303F" w:rsidRPr="00EB757A" w:rsidRDefault="00A34C65" w:rsidP="00A34C65">
      <w:pPr>
        <w:tabs>
          <w:tab w:val="left" w:pos="709"/>
        </w:tabs>
        <w:rPr>
          <w:b/>
          <w:bCs/>
        </w:rPr>
      </w:pPr>
      <w:r w:rsidRPr="00EB757A">
        <w:rPr>
          <w:b/>
          <w:bCs/>
        </w:rPr>
        <w:drawing>
          <wp:inline distT="0" distB="0" distL="0" distR="0" wp14:anchorId="2F20FB65" wp14:editId="6C6EB016">
            <wp:extent cx="324000" cy="324000"/>
            <wp:effectExtent l="0" t="0" r="0" b="0"/>
            <wp:docPr id="1869671373" name="Picture 1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71373" name="Picture 18" descr="Ic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EB757A">
        <w:rPr>
          <w:b/>
          <w:bCs/>
        </w:rPr>
        <w:tab/>
      </w:r>
      <w:r w:rsidR="003E303F" w:rsidRPr="00EB757A">
        <w:rPr>
          <w:b/>
          <w:bCs/>
          <w:position w:val="16"/>
        </w:rPr>
        <w:t>Adventure or overnight use</w:t>
      </w:r>
    </w:p>
    <w:p w14:paraId="544651E8" w14:textId="1AA94550" w:rsidR="003E303F" w:rsidRPr="00EB757A" w:rsidRDefault="00A34C65" w:rsidP="00A34C65">
      <w:pPr>
        <w:tabs>
          <w:tab w:val="left" w:pos="709"/>
        </w:tabs>
        <w:rPr>
          <w:b/>
          <w:bCs/>
        </w:rPr>
      </w:pPr>
      <w:r w:rsidRPr="00EB757A">
        <w:rPr>
          <w:b/>
          <w:bCs/>
        </w:rPr>
        <w:drawing>
          <wp:inline distT="0" distB="0" distL="0" distR="0" wp14:anchorId="6AD4C821" wp14:editId="5971A2B2">
            <wp:extent cx="324000" cy="324000"/>
            <wp:effectExtent l="0" t="0" r="0" b="0"/>
            <wp:docPr id="1100044252" name="Picture 1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44252" name="Picture 19" descr="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EB757A">
        <w:rPr>
          <w:b/>
          <w:bCs/>
        </w:rPr>
        <w:tab/>
      </w:r>
      <w:r w:rsidR="003E303F" w:rsidRPr="00EB757A">
        <w:rPr>
          <w:b/>
          <w:bCs/>
          <w:position w:val="16"/>
        </w:rPr>
        <w:t>Nature and environment</w:t>
      </w:r>
    </w:p>
    <w:p w14:paraId="28C124AC" w14:textId="3EA91CF2" w:rsidR="003E303F" w:rsidRPr="00EB757A" w:rsidRDefault="00A34C65" w:rsidP="00A34C65">
      <w:pPr>
        <w:tabs>
          <w:tab w:val="left" w:pos="709"/>
        </w:tabs>
        <w:rPr>
          <w:b/>
          <w:bCs/>
          <w:position w:val="16"/>
        </w:rPr>
      </w:pPr>
      <w:r w:rsidRPr="00EB757A">
        <w:rPr>
          <w:b/>
          <w:bCs/>
        </w:rPr>
        <w:drawing>
          <wp:inline distT="0" distB="0" distL="0" distR="0" wp14:anchorId="78C855AA" wp14:editId="2599FBB9">
            <wp:extent cx="324000" cy="324000"/>
            <wp:effectExtent l="0" t="0" r="0" b="0"/>
            <wp:docPr id="929042011" name="Picture 2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42011" name="Picture 20" descr="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EB757A">
        <w:rPr>
          <w:b/>
          <w:bCs/>
        </w:rPr>
        <w:tab/>
      </w:r>
      <w:r w:rsidR="003E303F" w:rsidRPr="00EB757A">
        <w:rPr>
          <w:b/>
          <w:bCs/>
          <w:position w:val="16"/>
        </w:rPr>
        <w:t>Education and identity</w:t>
      </w:r>
    </w:p>
    <w:p w14:paraId="25D8B0F3" w14:textId="7BE96014" w:rsidR="003D4189" w:rsidRPr="00EB757A" w:rsidRDefault="003D4189">
      <w:r w:rsidRPr="00EB757A">
        <w:br w:type="page"/>
      </w:r>
    </w:p>
    <w:p w14:paraId="14A8A9D6" w14:textId="77777777" w:rsidR="003E303F" w:rsidRPr="00EB757A" w:rsidRDefault="003E303F" w:rsidP="003D4189">
      <w:pPr>
        <w:pStyle w:val="Heading1Shaded"/>
      </w:pPr>
      <w:bookmarkStart w:id="7" w:name="_Toc212716200"/>
      <w:r w:rsidRPr="00EB757A">
        <w:lastRenderedPageBreak/>
        <w:t>Getting the facts</w:t>
      </w:r>
      <w:bookmarkEnd w:id="7"/>
    </w:p>
    <w:p w14:paraId="258837EF" w14:textId="77777777" w:rsidR="003E303F" w:rsidRPr="00EB757A" w:rsidRDefault="003E303F" w:rsidP="003E303F">
      <w:r w:rsidRPr="00EB757A">
        <w:drawing>
          <wp:inline distT="0" distB="0" distL="0" distR="0" wp14:anchorId="41D668D5" wp14:editId="39EC8CC5">
            <wp:extent cx="4180205" cy="3134995"/>
            <wp:effectExtent l="0" t="0" r="0" b="0"/>
            <wp:docPr id="4" name="Picture 1" descr="A group of people standing around a table talking to a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oup of people standing around a table talking to a staff m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0205" cy="3134995"/>
                    </a:xfrm>
                    <a:prstGeom prst="rect">
                      <a:avLst/>
                    </a:prstGeom>
                    <a:noFill/>
                    <a:ln>
                      <a:noFill/>
                    </a:ln>
                  </pic:spPr>
                </pic:pic>
              </a:graphicData>
            </a:graphic>
          </wp:inline>
        </w:drawing>
      </w:r>
    </w:p>
    <w:p w14:paraId="75D68059" w14:textId="77777777" w:rsidR="003E303F" w:rsidRPr="00EB757A" w:rsidRDefault="003E303F" w:rsidP="003E303F">
      <w:r w:rsidRPr="00EB757A">
        <w:t xml:space="preserve">We have heard a wide range of comments and received hundreds of questions since beginning engagement on the project in 2021, here are some of the key responses. </w:t>
      </w:r>
    </w:p>
    <w:p w14:paraId="4106BCD6" w14:textId="77777777" w:rsidR="003E303F" w:rsidRPr="00EB757A" w:rsidRDefault="003E303F" w:rsidP="00A34C65">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ind w:left="283" w:right="283"/>
      </w:pPr>
      <w:r w:rsidRPr="00EB757A">
        <w:rPr>
          <w:b/>
          <w:bCs/>
        </w:rPr>
        <w:t>Comment:</w:t>
      </w:r>
      <w:r w:rsidRPr="00EB757A">
        <w:t xml:space="preserve"> “Can we still use Lake Lyell?”</w:t>
      </w:r>
    </w:p>
    <w:p w14:paraId="3A8723CD" w14:textId="77777777" w:rsidR="003E303F" w:rsidRPr="00EB757A" w:rsidRDefault="003E303F" w:rsidP="00A34C65">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after="0"/>
        <w:ind w:left="283" w:right="283"/>
      </w:pPr>
      <w:r w:rsidRPr="00EB757A">
        <w:rPr>
          <w:b/>
          <w:bCs/>
        </w:rPr>
        <w:t>Answer:</w:t>
      </w:r>
      <w:r w:rsidRPr="00EB757A">
        <w:t xml:space="preserve"> Yes. You will still be able to use Lake Lyell, built to supply </w:t>
      </w:r>
      <w:r w:rsidRPr="00EB757A">
        <w:rPr>
          <w:spacing w:val="-3"/>
        </w:rPr>
        <w:t>water to the Mt Piper Power Station, for recreation including swimming</w:t>
      </w:r>
      <w:r w:rsidRPr="00EB757A">
        <w:t xml:space="preserve">, fishing, boating, kayaking and waterskiing. During daily operating cycles, the water level will rise and fall by about 30 cm every half hour or 2.5 metres over 8 hours as water is pumped to and from the upper reservoir to store and generate energy. </w:t>
      </w:r>
    </w:p>
    <w:p w14:paraId="6B6EBB91" w14:textId="77777777" w:rsidR="00A34C65" w:rsidRPr="00EB757A" w:rsidRDefault="00A34C65" w:rsidP="00A34C65">
      <w:pPr>
        <w:spacing w:before="0" w:after="0"/>
      </w:pPr>
    </w:p>
    <w:p w14:paraId="6D7542F1" w14:textId="77777777" w:rsidR="003E303F" w:rsidRPr="00EB757A" w:rsidRDefault="003E303F" w:rsidP="00A34C65">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before="0"/>
        <w:ind w:left="283" w:right="283"/>
      </w:pPr>
      <w:r w:rsidRPr="00EB757A">
        <w:rPr>
          <w:b/>
          <w:bCs/>
        </w:rPr>
        <w:t>Comment:</w:t>
      </w:r>
      <w:r w:rsidRPr="00EB757A">
        <w:t xml:space="preserve"> “Why don’t you just build more grid-scale batteries?”</w:t>
      </w:r>
    </w:p>
    <w:p w14:paraId="4695FEBA" w14:textId="77777777" w:rsidR="003E303F" w:rsidRPr="00EB757A" w:rsidRDefault="003E303F" w:rsidP="00A34C65">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ind w:left="283" w:right="283"/>
      </w:pPr>
      <w:r w:rsidRPr="00EB757A">
        <w:rPr>
          <w:b/>
          <w:bCs/>
        </w:rPr>
        <w:t>Answer:</w:t>
      </w:r>
      <w:r w:rsidRPr="00EB757A">
        <w:t xml:space="preserve"> Different technologies play different roles in our energy market. Batteries operate over shorter periods. Pumped hydro operates over longer periods and are often referred to as long duration storage.</w:t>
      </w:r>
    </w:p>
    <w:p w14:paraId="035A040F" w14:textId="77777777" w:rsidR="003E303F" w:rsidRPr="00EB757A" w:rsidRDefault="003E303F" w:rsidP="00A34C65">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after="0"/>
        <w:ind w:left="283" w:right="283"/>
      </w:pPr>
      <w:r w:rsidRPr="00EB757A">
        <w:t xml:space="preserve">Batteries have a life span of between 15 to 20 years, while pumped hydro has a lifespan of 80 to 100 years. This diversity in asset classes provides greater long-term supply and stability in the system as the various technologies can complement each other to underpin the lowest possible long term power prices to consumers. </w:t>
      </w:r>
    </w:p>
    <w:p w14:paraId="39239FA1" w14:textId="77777777" w:rsidR="00A34C65" w:rsidRPr="00EB757A" w:rsidRDefault="00A34C65" w:rsidP="00A34C65">
      <w:pPr>
        <w:spacing w:before="0" w:after="0"/>
      </w:pPr>
    </w:p>
    <w:p w14:paraId="2F5A68CD" w14:textId="77777777" w:rsidR="003E303F" w:rsidRPr="00EB757A" w:rsidRDefault="003E303F" w:rsidP="00A34C65">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spacing w:before="0"/>
        <w:ind w:left="283" w:right="283"/>
      </w:pPr>
      <w:r w:rsidRPr="00EB757A">
        <w:rPr>
          <w:b/>
          <w:bCs/>
        </w:rPr>
        <w:t>Comment:</w:t>
      </w:r>
      <w:r w:rsidRPr="00EB757A">
        <w:t xml:space="preserve"> “If I was an eligible neighbour, how do you support me?”</w:t>
      </w:r>
    </w:p>
    <w:p w14:paraId="3A734089" w14:textId="77777777" w:rsidR="003E303F" w:rsidRPr="00EB757A" w:rsidRDefault="003E303F" w:rsidP="00A34C65">
      <w:pPr>
        <w:pBdr>
          <w:top w:val="single" w:sz="4" w:space="15" w:color="F1F1F1" w:themeColor="background2"/>
          <w:left w:val="single" w:sz="4" w:space="15" w:color="F1F1F1" w:themeColor="background2"/>
          <w:bottom w:val="single" w:sz="4" w:space="15" w:color="F1F1F1" w:themeColor="background2"/>
          <w:right w:val="single" w:sz="4" w:space="15" w:color="F1F1F1" w:themeColor="background2"/>
        </w:pBdr>
        <w:shd w:val="clear" w:color="auto" w:fill="F1F1F1" w:themeFill="background2"/>
        <w:ind w:left="283" w:right="283"/>
      </w:pPr>
      <w:r w:rsidRPr="00EB757A">
        <w:rPr>
          <w:b/>
          <w:bCs/>
        </w:rPr>
        <w:t>Answer:</w:t>
      </w:r>
      <w:r w:rsidRPr="00EB757A">
        <w:t xml:space="preserve"> Eligible neighbours can participate in the voluntary Neighbour Agreement program and receive a Stage 1 agreement to acknowledge wellbeing impacts as well as the investment of your time to engage. Also on offer is the Stage 2 agreement specific to impacts you are likely to experience, and which provides tailored compensation for your property or personal circumstances. This includes financial support as well as practical property alternations or business viability support. </w:t>
      </w:r>
    </w:p>
    <w:p w14:paraId="727FAD38" w14:textId="6CBAFBCE" w:rsidR="003D4189" w:rsidRPr="00EB757A" w:rsidRDefault="003D4189">
      <w:r w:rsidRPr="00EB757A">
        <w:br w:type="page"/>
      </w:r>
    </w:p>
    <w:p w14:paraId="27253B4D" w14:textId="77777777" w:rsidR="003E303F" w:rsidRPr="00EB757A" w:rsidRDefault="003E303F" w:rsidP="003D4189">
      <w:pPr>
        <w:pStyle w:val="Heading1Shaded"/>
      </w:pPr>
      <w:bookmarkStart w:id="8" w:name="_Toc212716201"/>
      <w:r w:rsidRPr="00EB757A">
        <w:lastRenderedPageBreak/>
        <w:t>Engage with us</w:t>
      </w:r>
      <w:bookmarkEnd w:id="8"/>
    </w:p>
    <w:p w14:paraId="5A60B97C" w14:textId="77777777" w:rsidR="003E303F" w:rsidRPr="00EB757A" w:rsidRDefault="003E303F" w:rsidP="003E303F">
      <w:r w:rsidRPr="00EB757A">
        <w:t xml:space="preserve">We are out and about and available to answer your questions and receive your feedback through to 30 November 2025, and there are lots of ways to get involved — online, </w:t>
      </w:r>
      <w:r w:rsidRPr="00EB757A">
        <w:rPr>
          <w:spacing w:val="-4"/>
        </w:rPr>
        <w:t>in person, over the phone, or by email.</w:t>
      </w:r>
    </w:p>
    <w:p w14:paraId="4BB8B2F2" w14:textId="51665151" w:rsidR="003E303F" w:rsidRPr="00EB757A" w:rsidRDefault="003E303F" w:rsidP="003E303F">
      <w:r w:rsidRPr="00EB757A">
        <w:rPr>
          <w:rStyle w:val="MidGreen"/>
        </w:rPr>
        <w:t>24/7</w:t>
      </w:r>
      <w:r w:rsidRPr="00EB757A">
        <w:t xml:space="preserve"> </w:t>
      </w:r>
      <w:r w:rsidR="00A34C65" w:rsidRPr="00EB757A">
        <w:br/>
      </w:r>
      <w:r w:rsidRPr="00EB757A">
        <w:t>Online</w:t>
      </w:r>
      <w:r w:rsidR="00A34C65" w:rsidRPr="00EB757A">
        <w:t xml:space="preserve"> </w:t>
      </w:r>
      <w:hyperlink r:id="rId33" w:history="1">
        <w:r w:rsidRPr="00EB757A">
          <w:rPr>
            <w:rStyle w:val="Hyperlink"/>
          </w:rPr>
          <w:t>lakelyellpumpedhydro.com.au</w:t>
        </w:r>
      </w:hyperlink>
      <w:r w:rsidRPr="00EB757A">
        <w:t xml:space="preserve"> </w:t>
      </w:r>
    </w:p>
    <w:p w14:paraId="07B5D325" w14:textId="77777777" w:rsidR="003E303F" w:rsidRPr="00EB757A" w:rsidRDefault="003E303F" w:rsidP="003E303F">
      <w:r w:rsidRPr="00EB757A">
        <w:rPr>
          <w:rStyle w:val="MidGreen"/>
        </w:rPr>
        <w:t>Weekends</w:t>
      </w:r>
      <w:r w:rsidRPr="00EB757A">
        <w:br/>
        <w:t xml:space="preserve">Various community events </w:t>
      </w:r>
    </w:p>
    <w:p w14:paraId="6571F520" w14:textId="77777777" w:rsidR="003E303F" w:rsidRPr="00EB757A" w:rsidRDefault="003E303F" w:rsidP="003E303F">
      <w:r w:rsidRPr="00EB757A">
        <w:rPr>
          <w:rStyle w:val="MidGreen"/>
        </w:rPr>
        <w:t>Weekdays</w:t>
      </w:r>
      <w:r w:rsidRPr="00EB757A">
        <w:br/>
        <w:t>Project HQ 9am to 5pm</w:t>
      </w:r>
    </w:p>
    <w:p w14:paraId="5FD5BFCA" w14:textId="77777777" w:rsidR="003E303F" w:rsidRPr="00EB757A" w:rsidRDefault="003E303F" w:rsidP="003E303F">
      <w:r w:rsidRPr="00EB757A">
        <w:rPr>
          <w:rStyle w:val="MidGreen"/>
        </w:rPr>
        <w:t>Saturdays</w:t>
      </w:r>
      <w:r w:rsidRPr="00EB757A">
        <w:t xml:space="preserve"> </w:t>
      </w:r>
      <w:r w:rsidRPr="00EB757A">
        <w:br/>
        <w:t>Project HQ 10am to 2pm</w:t>
      </w:r>
    </w:p>
    <w:p w14:paraId="262B8931" w14:textId="77777777" w:rsidR="003E303F" w:rsidRPr="00EB757A" w:rsidRDefault="003E303F" w:rsidP="003D4189">
      <w:pPr>
        <w:pStyle w:val="Heading1Shaded"/>
      </w:pPr>
      <w:bookmarkStart w:id="9" w:name="_Toc212716202"/>
      <w:r w:rsidRPr="00EB757A">
        <w:t>We’re here to help</w:t>
      </w:r>
      <w:bookmarkEnd w:id="9"/>
    </w:p>
    <w:p w14:paraId="6F3AEA59" w14:textId="77777777" w:rsidR="003E303F" w:rsidRPr="00EB757A" w:rsidRDefault="003E303F" w:rsidP="003E303F">
      <w:r w:rsidRPr="00EB757A">
        <w:t xml:space="preserve">If you have a question, please don’t hesitate to contact us. </w:t>
      </w:r>
    </w:p>
    <w:p w14:paraId="467771B8" w14:textId="22E1DE93" w:rsidR="003E303F" w:rsidRPr="00EB757A" w:rsidRDefault="00A34C65" w:rsidP="00A34C65">
      <w:pPr>
        <w:ind w:left="426" w:hanging="426"/>
      </w:pPr>
      <w:r w:rsidRPr="00EB757A">
        <w:rPr>
          <w:rFonts w:ascii="MuseoSansRounded-300" w:hAnsi="MuseoSansRounded-300" w:cs="MuseoSansRounded-300"/>
          <w:sz w:val="19"/>
          <w:szCs w:val="19"/>
        </w:rPr>
        <w:drawing>
          <wp:inline distT="0" distB="0" distL="0" distR="0" wp14:anchorId="73EF0DFA" wp14:editId="6C38AF69">
            <wp:extent cx="176400" cy="169920"/>
            <wp:effectExtent l="0" t="0" r="0" b="1905"/>
            <wp:docPr id="98454561" name="Picture 2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4561" name="Picture 21" descr="Ic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400" cy="169920"/>
                    </a:xfrm>
                    <a:prstGeom prst="rect">
                      <a:avLst/>
                    </a:prstGeom>
                  </pic:spPr>
                </pic:pic>
              </a:graphicData>
            </a:graphic>
          </wp:inline>
        </w:drawing>
      </w:r>
      <w:r w:rsidR="003E303F" w:rsidRPr="00EB757A">
        <w:rPr>
          <w:rFonts w:ascii="MuseoSansRounded-300" w:hAnsi="MuseoSansRounded-300" w:cs="MuseoSansRounded-300"/>
          <w:sz w:val="19"/>
          <w:szCs w:val="19"/>
        </w:rPr>
        <w:tab/>
      </w:r>
      <w:hyperlink r:id="rId35" w:history="1">
        <w:r w:rsidR="003E303F" w:rsidRPr="00EB757A">
          <w:t>community@EnergyAustralia.com.au</w:t>
        </w:r>
      </w:hyperlink>
    </w:p>
    <w:p w14:paraId="6F528B4A" w14:textId="46947C97" w:rsidR="003E303F" w:rsidRPr="00EB757A" w:rsidRDefault="00EB757A" w:rsidP="00A34C65">
      <w:pPr>
        <w:ind w:left="426" w:hanging="426"/>
      </w:pPr>
      <w:r w:rsidRPr="00EB757A">
        <w:rPr>
          <w:rFonts w:ascii="MuseoSansRounded-300" w:hAnsi="MuseoSansRounded-300" w:cs="MuseoSansRounded-300"/>
          <w:sz w:val="19"/>
          <w:szCs w:val="19"/>
        </w:rPr>
        <w:drawing>
          <wp:inline distT="0" distB="0" distL="0" distR="0" wp14:anchorId="497C7563" wp14:editId="72E1157F">
            <wp:extent cx="176400" cy="169920"/>
            <wp:effectExtent l="0" t="0" r="0" b="1905"/>
            <wp:docPr id="306105165" name="Picture 2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05165" name="Picture 25" descr="Ic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6400" cy="169920"/>
                    </a:xfrm>
                    <a:prstGeom prst="rect">
                      <a:avLst/>
                    </a:prstGeom>
                  </pic:spPr>
                </pic:pic>
              </a:graphicData>
            </a:graphic>
          </wp:inline>
        </w:drawing>
      </w:r>
      <w:r w:rsidR="003E303F" w:rsidRPr="00EB757A">
        <w:rPr>
          <w:rFonts w:ascii="MuseoSansRounded-300" w:hAnsi="MuseoSansRounded-300" w:cs="MuseoSansRounded-300"/>
          <w:sz w:val="19"/>
          <w:szCs w:val="19"/>
        </w:rPr>
        <w:tab/>
      </w:r>
      <w:r w:rsidR="003E303F" w:rsidRPr="00EB757A">
        <w:t>1800 574 947</w:t>
      </w:r>
    </w:p>
    <w:p w14:paraId="4CB681DB" w14:textId="5067327C" w:rsidR="003E303F" w:rsidRPr="00EB757A" w:rsidRDefault="00EB757A" w:rsidP="00A34C65">
      <w:pPr>
        <w:ind w:left="426" w:hanging="426"/>
      </w:pPr>
      <w:r w:rsidRPr="00EB757A">
        <w:rPr>
          <w:sz w:val="19"/>
          <w:szCs w:val="19"/>
        </w:rPr>
        <w:drawing>
          <wp:inline distT="0" distB="0" distL="0" distR="0" wp14:anchorId="2208ADDE" wp14:editId="4DB6A4E7">
            <wp:extent cx="176400" cy="169920"/>
            <wp:effectExtent l="0" t="0" r="0" b="1905"/>
            <wp:docPr id="168156748" name="Picture 2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6748" name="Picture 26" descr="Ic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6400" cy="169920"/>
                    </a:xfrm>
                    <a:prstGeom prst="rect">
                      <a:avLst/>
                    </a:prstGeom>
                  </pic:spPr>
                </pic:pic>
              </a:graphicData>
            </a:graphic>
          </wp:inline>
        </w:drawing>
      </w:r>
      <w:r w:rsidR="003E303F" w:rsidRPr="00EB757A">
        <w:rPr>
          <w:sz w:val="19"/>
          <w:szCs w:val="19"/>
        </w:rPr>
        <w:tab/>
      </w:r>
      <w:proofErr w:type="spellStart"/>
      <w:r w:rsidR="003E303F" w:rsidRPr="00EB757A">
        <w:t>EnergyAustralia</w:t>
      </w:r>
      <w:proofErr w:type="spellEnd"/>
      <w:r w:rsidR="003E303F" w:rsidRPr="00EB757A">
        <w:t xml:space="preserve"> Project HQ, </w:t>
      </w:r>
      <w:r w:rsidR="003E303F" w:rsidRPr="00EB757A">
        <w:br/>
        <w:t xml:space="preserve">124 Main Street, Lithgow </w:t>
      </w:r>
    </w:p>
    <w:p w14:paraId="10A07EA9" w14:textId="6126A4F7" w:rsidR="003E303F" w:rsidRPr="00EB757A" w:rsidRDefault="00A34C65" w:rsidP="003E303F">
      <w:r w:rsidRPr="00EB757A">
        <w:drawing>
          <wp:inline distT="0" distB="0" distL="0" distR="0" wp14:anchorId="2293820E" wp14:editId="619E421F">
            <wp:extent cx="1807560" cy="1801080"/>
            <wp:effectExtent l="0" t="0" r="2540" b="8890"/>
            <wp:docPr id="1849372010" name="Picture 24" descr="Q R code that links to the Lake Lyell Pumped Hydr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2010" name="Picture 24" descr="Q R code that links to the Lake Lyell Pumped Hydro websi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7560" cy="1801080"/>
                    </a:xfrm>
                    <a:prstGeom prst="rect">
                      <a:avLst/>
                    </a:prstGeom>
                  </pic:spPr>
                </pic:pic>
              </a:graphicData>
            </a:graphic>
          </wp:inline>
        </w:drawing>
      </w:r>
    </w:p>
    <w:p w14:paraId="2AEB2D2D" w14:textId="77777777" w:rsidR="003E303F" w:rsidRPr="00EB757A" w:rsidRDefault="003E303F" w:rsidP="003E303F">
      <w:r w:rsidRPr="00EB757A">
        <w:t>Lake Lyell Pumped Hydro</w:t>
      </w:r>
    </w:p>
    <w:p w14:paraId="70FBE3D5" w14:textId="77777777" w:rsidR="00E32781" w:rsidRPr="00EB757A" w:rsidRDefault="00E32781"/>
    <w:sectPr w:rsidR="00E32781" w:rsidRPr="00EB757A" w:rsidSect="00A34C65">
      <w:headerReference w:type="default" r:id="rId39"/>
      <w:footerReference w:type="default" r:id="rId40"/>
      <w:footerReference w:type="first" r:id="rId41"/>
      <w:type w:val="continuous"/>
      <w:pgSz w:w="11906" w:h="16838" w:code="9"/>
      <w:pgMar w:top="567" w:right="737" w:bottom="567" w:left="737"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C56D2" w14:textId="77777777" w:rsidR="00E17650" w:rsidRPr="00EB757A" w:rsidRDefault="00E17650" w:rsidP="006D3730">
      <w:pPr>
        <w:spacing w:before="0" w:after="0"/>
      </w:pPr>
      <w:r w:rsidRPr="00EB757A">
        <w:separator/>
      </w:r>
    </w:p>
  </w:endnote>
  <w:endnote w:type="continuationSeparator" w:id="0">
    <w:p w14:paraId="53739E86" w14:textId="77777777" w:rsidR="00E17650" w:rsidRPr="00EB757A" w:rsidRDefault="00E17650" w:rsidP="006D3730">
      <w:pPr>
        <w:spacing w:before="0" w:after="0"/>
      </w:pPr>
      <w:r w:rsidRPr="00EB757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seoSansRounded-700">
    <w:altName w:val="Calibri"/>
    <w:panose1 w:val="00000000000000000000"/>
    <w:charset w:val="4D"/>
    <w:family w:val="auto"/>
    <w:notTrueType/>
    <w:pitch w:val="default"/>
    <w:sig w:usb0="00000003" w:usb1="00000000" w:usb2="00000000" w:usb3="00000000" w:csb0="00000001" w:csb1="00000000"/>
  </w:font>
  <w:font w:name="MuseoSansRounded-300">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A089" w14:textId="6514CE3A" w:rsidR="00FC7143" w:rsidRPr="00EB757A" w:rsidRDefault="00FC7143" w:rsidP="00FC7143">
    <w:pPr>
      <w:pStyle w:val="Footer"/>
      <w:spacing w:before="120"/>
    </w:pPr>
    <w:r w:rsidRPr="00EB757A">
      <w:tab/>
      <w:t xml:space="preserve">Page </w:t>
    </w:r>
    <w:r w:rsidRPr="00EB757A">
      <w:fldChar w:fldCharType="begin"/>
    </w:r>
    <w:r w:rsidRPr="00EB757A">
      <w:instrText xml:space="preserve"> PAGE   \* MERGEFORMAT </w:instrText>
    </w:r>
    <w:r w:rsidRPr="00EB757A">
      <w:fldChar w:fldCharType="separate"/>
    </w:r>
    <w:r w:rsidRPr="00EB757A">
      <w:t>1</w:t>
    </w:r>
    <w:r w:rsidRPr="00EB757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5A7A" w14:textId="57AB30B8" w:rsidR="006D3730" w:rsidRPr="00EB757A" w:rsidRDefault="006D3730">
    <w:pPr>
      <w:pStyle w:val="Footer"/>
    </w:pPr>
    <w:r w:rsidRPr="00EB757A">
      <w:tab/>
    </w:r>
    <w:r w:rsidRPr="00EB757A">
      <w:drawing>
        <wp:inline distT="0" distB="0" distL="0" distR="0" wp14:anchorId="5D78D8A3" wp14:editId="4CAD781A">
          <wp:extent cx="3222000" cy="508688"/>
          <wp:effectExtent l="0" t="0" r="0" b="5715"/>
          <wp:docPr id="2124782546" name="Picture 4"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82546" name="Picture 4" descr="Energy Australia and EDF Power Solutions logo lockup"/>
                  <pic:cNvPicPr/>
                </pic:nvPicPr>
                <pic:blipFill>
                  <a:blip r:embed="rId1">
                    <a:extLst>
                      <a:ext uri="{28A0092B-C50C-407E-A947-70E740481C1C}">
                        <a14:useLocalDpi xmlns:a14="http://schemas.microsoft.com/office/drawing/2010/main" val="0"/>
                      </a:ext>
                    </a:extLst>
                  </a:blip>
                  <a:stretch>
                    <a:fillRect/>
                  </a:stretch>
                </pic:blipFill>
                <pic:spPr>
                  <a:xfrm>
                    <a:off x="0" y="0"/>
                    <a:ext cx="3222000" cy="5086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B8474" w14:textId="77777777" w:rsidR="00E17650" w:rsidRPr="00EB757A" w:rsidRDefault="00E17650" w:rsidP="006D3730">
      <w:pPr>
        <w:spacing w:before="0" w:after="0"/>
      </w:pPr>
      <w:r w:rsidRPr="00EB757A">
        <w:separator/>
      </w:r>
    </w:p>
  </w:footnote>
  <w:footnote w:type="continuationSeparator" w:id="0">
    <w:p w14:paraId="6799C72C" w14:textId="77777777" w:rsidR="00E17650" w:rsidRPr="00EB757A" w:rsidRDefault="00E17650" w:rsidP="006D3730">
      <w:pPr>
        <w:spacing w:before="0" w:after="0"/>
      </w:pPr>
      <w:r w:rsidRPr="00EB757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857B" w14:textId="438038D1" w:rsidR="006D3730" w:rsidRPr="00EB757A" w:rsidRDefault="006D3730" w:rsidP="006D3730">
    <w:pPr>
      <w:pStyle w:val="Header"/>
    </w:pPr>
    <w:r w:rsidRPr="00EB757A">
      <w:t xml:space="preserve">Lithgow – Continuing to Light </w:t>
    </w:r>
    <w:proofErr w:type="gramStart"/>
    <w:r w:rsidRPr="00EB757A">
      <w:t>The</w:t>
    </w:r>
    <w:proofErr w:type="gramEnd"/>
    <w:r w:rsidRPr="00EB757A">
      <w:t xml:space="preserve"> Way</w:t>
    </w:r>
    <w:r w:rsidRPr="00EB757A">
      <w:tab/>
    </w:r>
    <w:r w:rsidRPr="00EB757A">
      <w:rPr>
        <w:position w:val="-8"/>
      </w:rPr>
      <w:drawing>
        <wp:inline distT="0" distB="0" distL="0" distR="0" wp14:anchorId="291078C1" wp14:editId="5344893A">
          <wp:extent cx="1836000" cy="289867"/>
          <wp:effectExtent l="0" t="0" r="0" b="0"/>
          <wp:docPr id="446297052" name="Picture 4" descr="Energy Australia and EDF Power Solutions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97052" name="Picture 4" descr="Energy Australia and EDF Power Solutions logo lockup"/>
                  <pic:cNvPicPr/>
                </pic:nvPicPr>
                <pic:blipFill>
                  <a:blip r:embed="rId1">
                    <a:extLst>
                      <a:ext uri="{28A0092B-C50C-407E-A947-70E740481C1C}">
                        <a14:useLocalDpi xmlns:a14="http://schemas.microsoft.com/office/drawing/2010/main" val="0"/>
                      </a:ext>
                    </a:extLst>
                  </a:blip>
                  <a:stretch>
                    <a:fillRect/>
                  </a:stretch>
                </pic:blipFill>
                <pic:spPr>
                  <a:xfrm>
                    <a:off x="0" y="0"/>
                    <a:ext cx="1836000" cy="289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42pt;height:40.5pt;visibility:visible;mso-wrap-style:square" o:bullet="t">
        <v:imagedata r:id="rId1" o:title=""/>
      </v:shape>
    </w:pict>
  </w:numPicBullet>
  <w:numPicBullet w:numPicBulletId="1">
    <w:pict>
      <v:shape id="_x0000_i1266" type="#_x0000_t75" style="width:42pt;height:40.5pt;visibility:visible;mso-wrap-style:square" o:bullet="t">
        <v:imagedata r:id="rId2" o:title=""/>
      </v:shape>
    </w:pict>
  </w:numPicBullet>
  <w:abstractNum w:abstractNumId="0" w15:restartNumberingAfterBreak="0">
    <w:nsid w:val="FFFFFF7C"/>
    <w:multiLevelType w:val="singleLevel"/>
    <w:tmpl w:val="FDE274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08E8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780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24D8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66E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A43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E09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B2B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AC1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0A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A36B35"/>
    <w:multiLevelType w:val="hybridMultilevel"/>
    <w:tmpl w:val="5D92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F11A73"/>
    <w:multiLevelType w:val="hybridMultilevel"/>
    <w:tmpl w:val="BC58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035777">
    <w:abstractNumId w:val="9"/>
  </w:num>
  <w:num w:numId="2" w16cid:durableId="1432092840">
    <w:abstractNumId w:val="7"/>
  </w:num>
  <w:num w:numId="3" w16cid:durableId="627048567">
    <w:abstractNumId w:val="6"/>
  </w:num>
  <w:num w:numId="4" w16cid:durableId="2083597808">
    <w:abstractNumId w:val="5"/>
  </w:num>
  <w:num w:numId="5" w16cid:durableId="1099108457">
    <w:abstractNumId w:val="4"/>
  </w:num>
  <w:num w:numId="6" w16cid:durableId="1281760026">
    <w:abstractNumId w:val="8"/>
  </w:num>
  <w:num w:numId="7" w16cid:durableId="478812149">
    <w:abstractNumId w:val="3"/>
  </w:num>
  <w:num w:numId="8" w16cid:durableId="420103882">
    <w:abstractNumId w:val="2"/>
  </w:num>
  <w:num w:numId="9" w16cid:durableId="1185246027">
    <w:abstractNumId w:val="1"/>
  </w:num>
  <w:num w:numId="10" w16cid:durableId="58484324">
    <w:abstractNumId w:val="0"/>
  </w:num>
  <w:num w:numId="11" w16cid:durableId="117797048">
    <w:abstractNumId w:val="10"/>
  </w:num>
  <w:num w:numId="12" w16cid:durableId="2846529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2B"/>
    <w:rsid w:val="00026511"/>
    <w:rsid w:val="000C3A2B"/>
    <w:rsid w:val="001A0659"/>
    <w:rsid w:val="001C7122"/>
    <w:rsid w:val="001E274E"/>
    <w:rsid w:val="0021297C"/>
    <w:rsid w:val="003547E9"/>
    <w:rsid w:val="00361BC1"/>
    <w:rsid w:val="003D4189"/>
    <w:rsid w:val="003E024B"/>
    <w:rsid w:val="003E303F"/>
    <w:rsid w:val="004530EC"/>
    <w:rsid w:val="005065AB"/>
    <w:rsid w:val="00621B84"/>
    <w:rsid w:val="006D3730"/>
    <w:rsid w:val="00794AFF"/>
    <w:rsid w:val="00A34C65"/>
    <w:rsid w:val="00B77BE8"/>
    <w:rsid w:val="00C47AE9"/>
    <w:rsid w:val="00C82A07"/>
    <w:rsid w:val="00D12D24"/>
    <w:rsid w:val="00DD026D"/>
    <w:rsid w:val="00DE25F3"/>
    <w:rsid w:val="00E17650"/>
    <w:rsid w:val="00E32781"/>
    <w:rsid w:val="00EB757A"/>
    <w:rsid w:val="00F968A0"/>
    <w:rsid w:val="00FC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12B3"/>
  <w15:chartTrackingRefBased/>
  <w15:docId w15:val="{E9A0989D-9995-410C-A6B4-67FBD9103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189"/>
  </w:style>
  <w:style w:type="paragraph" w:styleId="Heading1">
    <w:name w:val="heading 1"/>
    <w:basedOn w:val="Normal"/>
    <w:next w:val="Normal"/>
    <w:link w:val="Heading1Char"/>
    <w:uiPriority w:val="9"/>
    <w:qFormat/>
    <w:rsid w:val="006D3730"/>
    <w:pPr>
      <w:keepNext/>
      <w:keepLines/>
      <w:spacing w:before="240" w:line="640" w:lineRule="exact"/>
      <w:outlineLvl w:val="0"/>
    </w:pPr>
    <w:rPr>
      <w:rFonts w:asciiTheme="majorHAnsi" w:eastAsiaTheme="majorEastAsia" w:hAnsiTheme="majorHAnsi" w:cstheme="majorBidi"/>
      <w:b/>
      <w:color w:val="12883B" w:themeColor="accent1"/>
      <w:sz w:val="60"/>
      <w:szCs w:val="32"/>
    </w:rPr>
  </w:style>
  <w:style w:type="paragraph" w:styleId="Heading2">
    <w:name w:val="heading 2"/>
    <w:basedOn w:val="Normal"/>
    <w:next w:val="Normal"/>
    <w:link w:val="Heading2Char"/>
    <w:uiPriority w:val="9"/>
    <w:unhideWhenUsed/>
    <w:qFormat/>
    <w:rsid w:val="00FC7143"/>
    <w:pPr>
      <w:keepNext/>
      <w:keepLines/>
      <w:spacing w:before="240" w:after="120"/>
      <w:outlineLvl w:val="1"/>
    </w:pPr>
    <w:rPr>
      <w:rFonts w:asciiTheme="majorHAnsi" w:eastAsiaTheme="majorEastAsia" w:hAnsiTheme="majorHAnsi" w:cstheme="majorBidi"/>
      <w:b/>
      <w:color w:val="12883B" w:themeColor="accent1"/>
      <w:sz w:val="26"/>
      <w:szCs w:val="26"/>
    </w:rPr>
  </w:style>
  <w:style w:type="paragraph" w:styleId="Heading3">
    <w:name w:val="heading 3"/>
    <w:basedOn w:val="Normal"/>
    <w:next w:val="Normal"/>
    <w:link w:val="Heading3Char"/>
    <w:uiPriority w:val="9"/>
    <w:semiHidden/>
    <w:unhideWhenUsed/>
    <w:qFormat/>
    <w:rsid w:val="00DE25F3"/>
    <w:pPr>
      <w:keepNext/>
      <w:keepLines/>
      <w:spacing w:before="40" w:after="0"/>
      <w:outlineLvl w:val="2"/>
    </w:pPr>
    <w:rPr>
      <w:rFonts w:asciiTheme="majorHAnsi" w:eastAsiaTheme="majorEastAsia" w:hAnsiTheme="majorHAnsi" w:cstheme="majorBidi"/>
      <w:color w:val="12883B" w:themeColor="accent1"/>
      <w:sz w:val="24"/>
      <w:szCs w:val="24"/>
    </w:rPr>
  </w:style>
  <w:style w:type="paragraph" w:styleId="Heading4">
    <w:name w:val="heading 4"/>
    <w:basedOn w:val="Normal"/>
    <w:next w:val="Normal"/>
    <w:link w:val="Heading4Char"/>
    <w:uiPriority w:val="9"/>
    <w:semiHidden/>
    <w:unhideWhenUsed/>
    <w:qFormat/>
    <w:rsid w:val="000C3A2B"/>
    <w:pPr>
      <w:keepNext/>
      <w:keepLines/>
      <w:spacing w:before="80" w:after="40"/>
      <w:outlineLvl w:val="3"/>
    </w:pPr>
    <w:rPr>
      <w:rFonts w:eastAsiaTheme="majorEastAsia" w:cstheme="majorBidi"/>
      <w:i/>
      <w:iCs/>
      <w:color w:val="0D652B" w:themeColor="accent1" w:themeShade="BF"/>
    </w:rPr>
  </w:style>
  <w:style w:type="paragraph" w:styleId="Heading5">
    <w:name w:val="heading 5"/>
    <w:basedOn w:val="Normal"/>
    <w:next w:val="Normal"/>
    <w:link w:val="Heading5Char"/>
    <w:uiPriority w:val="9"/>
    <w:semiHidden/>
    <w:unhideWhenUsed/>
    <w:qFormat/>
    <w:rsid w:val="000C3A2B"/>
    <w:pPr>
      <w:keepNext/>
      <w:keepLines/>
      <w:spacing w:before="80" w:after="40"/>
      <w:outlineLvl w:val="4"/>
    </w:pPr>
    <w:rPr>
      <w:rFonts w:eastAsiaTheme="majorEastAsia" w:cstheme="majorBidi"/>
      <w:color w:val="0D652B" w:themeColor="accent1" w:themeShade="BF"/>
    </w:rPr>
  </w:style>
  <w:style w:type="paragraph" w:styleId="Heading6">
    <w:name w:val="heading 6"/>
    <w:basedOn w:val="Normal"/>
    <w:next w:val="Normal"/>
    <w:link w:val="Heading6Char"/>
    <w:uiPriority w:val="9"/>
    <w:semiHidden/>
    <w:unhideWhenUsed/>
    <w:qFormat/>
    <w:rsid w:val="000C3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A2B"/>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A2B"/>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730"/>
    <w:rPr>
      <w:rFonts w:asciiTheme="majorHAnsi" w:eastAsiaTheme="majorEastAsia" w:hAnsiTheme="majorHAnsi" w:cstheme="majorBidi"/>
      <w:b/>
      <w:color w:val="12883B" w:themeColor="accent1"/>
      <w:sz w:val="60"/>
      <w:szCs w:val="32"/>
    </w:rPr>
  </w:style>
  <w:style w:type="character" w:customStyle="1" w:styleId="Heading2Char">
    <w:name w:val="Heading 2 Char"/>
    <w:basedOn w:val="DefaultParagraphFont"/>
    <w:link w:val="Heading2"/>
    <w:uiPriority w:val="9"/>
    <w:rsid w:val="00FC7143"/>
    <w:rPr>
      <w:rFonts w:asciiTheme="majorHAnsi" w:eastAsiaTheme="majorEastAsia" w:hAnsiTheme="majorHAnsi" w:cstheme="majorBidi"/>
      <w:b/>
      <w:color w:val="12883B" w:themeColor="accent1"/>
      <w:sz w:val="26"/>
      <w:szCs w:val="26"/>
    </w:rPr>
  </w:style>
  <w:style w:type="character" w:customStyle="1" w:styleId="Heading3Char">
    <w:name w:val="Heading 3 Char"/>
    <w:basedOn w:val="DefaultParagraphFont"/>
    <w:link w:val="Heading3"/>
    <w:uiPriority w:val="9"/>
    <w:semiHidden/>
    <w:rsid w:val="00DE25F3"/>
    <w:rPr>
      <w:rFonts w:asciiTheme="majorHAnsi" w:eastAsiaTheme="majorEastAsia" w:hAnsiTheme="majorHAnsi" w:cstheme="majorBidi"/>
      <w:color w:val="12883B" w:themeColor="accent1"/>
      <w:sz w:val="24"/>
      <w:szCs w:val="24"/>
    </w:rPr>
  </w:style>
  <w:style w:type="character" w:customStyle="1" w:styleId="Heading4Char">
    <w:name w:val="Heading 4 Char"/>
    <w:basedOn w:val="DefaultParagraphFont"/>
    <w:link w:val="Heading4"/>
    <w:uiPriority w:val="9"/>
    <w:semiHidden/>
    <w:rsid w:val="000C3A2B"/>
    <w:rPr>
      <w:rFonts w:eastAsiaTheme="majorEastAsia" w:cstheme="majorBidi"/>
      <w:i/>
      <w:iCs/>
      <w:color w:val="0D652B" w:themeColor="accent1" w:themeShade="BF"/>
    </w:rPr>
  </w:style>
  <w:style w:type="character" w:customStyle="1" w:styleId="Heading5Char">
    <w:name w:val="Heading 5 Char"/>
    <w:basedOn w:val="DefaultParagraphFont"/>
    <w:link w:val="Heading5"/>
    <w:uiPriority w:val="9"/>
    <w:semiHidden/>
    <w:rsid w:val="000C3A2B"/>
    <w:rPr>
      <w:rFonts w:eastAsiaTheme="majorEastAsia" w:cstheme="majorBidi"/>
      <w:color w:val="0D652B" w:themeColor="accent1" w:themeShade="BF"/>
    </w:rPr>
  </w:style>
  <w:style w:type="character" w:customStyle="1" w:styleId="Heading6Char">
    <w:name w:val="Heading 6 Char"/>
    <w:basedOn w:val="DefaultParagraphFont"/>
    <w:link w:val="Heading6"/>
    <w:uiPriority w:val="9"/>
    <w:semiHidden/>
    <w:rsid w:val="000C3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A2B"/>
    <w:rPr>
      <w:rFonts w:eastAsiaTheme="majorEastAsia" w:cstheme="majorBidi"/>
      <w:color w:val="272727" w:themeColor="text1" w:themeTint="D8"/>
    </w:rPr>
  </w:style>
  <w:style w:type="paragraph" w:styleId="Title">
    <w:name w:val="Title"/>
    <w:basedOn w:val="Normal"/>
    <w:next w:val="Normal"/>
    <w:link w:val="TitleChar"/>
    <w:uiPriority w:val="10"/>
    <w:qFormat/>
    <w:rsid w:val="006D3730"/>
    <w:pPr>
      <w:spacing w:after="0"/>
      <w:contextualSpacing/>
      <w:outlineLvl w:val="0"/>
    </w:pPr>
    <w:rPr>
      <w:rFonts w:asciiTheme="majorHAnsi" w:eastAsiaTheme="majorEastAsia" w:hAnsiTheme="majorHAnsi" w:cstheme="majorBidi"/>
      <w:b/>
      <w:color w:val="FFFFFF" w:themeColor="background1"/>
      <w:spacing w:val="-10"/>
      <w:kern w:val="28"/>
      <w:sz w:val="82"/>
      <w:szCs w:val="56"/>
    </w:rPr>
  </w:style>
  <w:style w:type="character" w:customStyle="1" w:styleId="TitleChar">
    <w:name w:val="Title Char"/>
    <w:basedOn w:val="DefaultParagraphFont"/>
    <w:link w:val="Title"/>
    <w:uiPriority w:val="10"/>
    <w:rsid w:val="006D3730"/>
    <w:rPr>
      <w:rFonts w:asciiTheme="majorHAnsi" w:eastAsiaTheme="majorEastAsia" w:hAnsiTheme="majorHAnsi" w:cstheme="majorBidi"/>
      <w:b/>
      <w:color w:val="FFFFFF" w:themeColor="background1"/>
      <w:spacing w:val="-10"/>
      <w:kern w:val="28"/>
      <w:sz w:val="82"/>
      <w:szCs w:val="56"/>
    </w:rPr>
  </w:style>
  <w:style w:type="paragraph" w:styleId="Subtitle">
    <w:name w:val="Subtitle"/>
    <w:basedOn w:val="Normal"/>
    <w:next w:val="Normal"/>
    <w:link w:val="SubtitleChar"/>
    <w:uiPriority w:val="11"/>
    <w:qFormat/>
    <w:rsid w:val="006D3730"/>
    <w:pPr>
      <w:spacing w:before="0" w:after="840"/>
    </w:pPr>
    <w:rPr>
      <w:color w:val="FFFFFF" w:themeColor="background1"/>
    </w:rPr>
  </w:style>
  <w:style w:type="character" w:customStyle="1" w:styleId="SubtitleChar">
    <w:name w:val="Subtitle Char"/>
    <w:basedOn w:val="DefaultParagraphFont"/>
    <w:link w:val="Subtitle"/>
    <w:uiPriority w:val="11"/>
    <w:rsid w:val="006D3730"/>
    <w:rPr>
      <w:color w:val="FFFFFF" w:themeColor="background1"/>
    </w:rPr>
  </w:style>
  <w:style w:type="paragraph" w:styleId="Quote">
    <w:name w:val="Quote"/>
    <w:basedOn w:val="Normal"/>
    <w:next w:val="Normal"/>
    <w:link w:val="QuoteChar"/>
    <w:uiPriority w:val="29"/>
    <w:qFormat/>
    <w:rsid w:val="000C3A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C3A2B"/>
    <w:rPr>
      <w:i/>
      <w:iCs/>
      <w:color w:val="404040" w:themeColor="text1" w:themeTint="BF"/>
    </w:rPr>
  </w:style>
  <w:style w:type="paragraph" w:styleId="ListParagraph">
    <w:name w:val="List Paragraph"/>
    <w:basedOn w:val="Normal"/>
    <w:uiPriority w:val="34"/>
    <w:qFormat/>
    <w:rsid w:val="000C3A2B"/>
    <w:pPr>
      <w:ind w:left="720"/>
      <w:contextualSpacing/>
    </w:pPr>
  </w:style>
  <w:style w:type="character" w:styleId="IntenseEmphasis">
    <w:name w:val="Intense Emphasis"/>
    <w:basedOn w:val="DefaultParagraphFont"/>
    <w:uiPriority w:val="21"/>
    <w:qFormat/>
    <w:rsid w:val="000C3A2B"/>
    <w:rPr>
      <w:i/>
      <w:iCs/>
      <w:color w:val="0D652B" w:themeColor="accent1" w:themeShade="BF"/>
    </w:rPr>
  </w:style>
  <w:style w:type="paragraph" w:styleId="IntenseQuote">
    <w:name w:val="Intense Quote"/>
    <w:basedOn w:val="Normal"/>
    <w:next w:val="Normal"/>
    <w:link w:val="IntenseQuoteChar"/>
    <w:uiPriority w:val="30"/>
    <w:qFormat/>
    <w:rsid w:val="000C3A2B"/>
    <w:pPr>
      <w:pBdr>
        <w:top w:val="single" w:sz="4" w:space="10" w:color="0D652B" w:themeColor="accent1" w:themeShade="BF"/>
        <w:bottom w:val="single" w:sz="4" w:space="10" w:color="0D652B" w:themeColor="accent1" w:themeShade="BF"/>
      </w:pBdr>
      <w:spacing w:before="360" w:after="360"/>
      <w:ind w:left="864" w:right="864"/>
      <w:jc w:val="center"/>
    </w:pPr>
    <w:rPr>
      <w:i/>
      <w:iCs/>
      <w:color w:val="0D652B" w:themeColor="accent1" w:themeShade="BF"/>
    </w:rPr>
  </w:style>
  <w:style w:type="character" w:customStyle="1" w:styleId="IntenseQuoteChar">
    <w:name w:val="Intense Quote Char"/>
    <w:basedOn w:val="DefaultParagraphFont"/>
    <w:link w:val="IntenseQuote"/>
    <w:uiPriority w:val="30"/>
    <w:rsid w:val="000C3A2B"/>
    <w:rPr>
      <w:i/>
      <w:iCs/>
      <w:color w:val="0D652B" w:themeColor="accent1" w:themeShade="BF"/>
    </w:rPr>
  </w:style>
  <w:style w:type="character" w:styleId="IntenseReference">
    <w:name w:val="Intense Reference"/>
    <w:basedOn w:val="DefaultParagraphFont"/>
    <w:uiPriority w:val="32"/>
    <w:qFormat/>
    <w:rsid w:val="000C3A2B"/>
    <w:rPr>
      <w:b/>
      <w:bCs/>
      <w:smallCaps/>
      <w:color w:val="0D652B" w:themeColor="accent1" w:themeShade="BF"/>
      <w:spacing w:val="5"/>
    </w:rPr>
  </w:style>
  <w:style w:type="paragraph" w:styleId="TOCHeading">
    <w:name w:val="TOC Heading"/>
    <w:basedOn w:val="Heading1"/>
    <w:next w:val="Normal"/>
    <w:uiPriority w:val="39"/>
    <w:unhideWhenUsed/>
    <w:qFormat/>
    <w:rsid w:val="006D3730"/>
    <w:pPr>
      <w:spacing w:line="259" w:lineRule="auto"/>
      <w:outlineLvl w:val="9"/>
    </w:pPr>
    <w:rPr>
      <w:color w:val="0D652B" w:themeColor="accent1" w:themeShade="BF"/>
      <w:sz w:val="32"/>
      <w:lang w:val="en-US"/>
    </w:rPr>
  </w:style>
  <w:style w:type="character" w:customStyle="1" w:styleId="Webaddress">
    <w:name w:val="Web address"/>
    <w:uiPriority w:val="99"/>
    <w:rsid w:val="003E303F"/>
    <w:rPr>
      <w:color w:val="003200"/>
    </w:rPr>
  </w:style>
  <w:style w:type="paragraph" w:styleId="TOC1">
    <w:name w:val="toc 1"/>
    <w:basedOn w:val="Normal"/>
    <w:next w:val="Normal"/>
    <w:autoRedefine/>
    <w:uiPriority w:val="39"/>
    <w:unhideWhenUsed/>
    <w:rsid w:val="006D3730"/>
    <w:pPr>
      <w:tabs>
        <w:tab w:val="right" w:leader="dot" w:pos="10433"/>
      </w:tabs>
      <w:spacing w:after="100"/>
    </w:pPr>
    <w:rPr>
      <w:b/>
    </w:rPr>
  </w:style>
  <w:style w:type="table" w:styleId="ListTable4">
    <w:name w:val="List Table 4"/>
    <w:basedOn w:val="TableNormal"/>
    <w:uiPriority w:val="49"/>
    <w:rsid w:val="003E303F"/>
    <w:pPr>
      <w:spacing w:before="0" w:after="0"/>
    </w:pPr>
    <w:rPr>
      <w:rFonts w:eastAsiaTheme="minorEastAsia"/>
      <w:color w:val="auto"/>
      <w:kern w:val="2"/>
      <w:sz w:val="24"/>
      <w:szCs w:val="24"/>
      <w:lang w:eastAsia="en-AU"/>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verBannerIconHeaders">
    <w:name w:val="Cover Banner Icon Headers"/>
    <w:basedOn w:val="Normal"/>
    <w:qFormat/>
    <w:rsid w:val="003E303F"/>
    <w:rPr>
      <w:caps/>
      <w:color w:val="8BC748" w:themeColor="accent2"/>
    </w:rPr>
  </w:style>
  <w:style w:type="paragraph" w:styleId="Header">
    <w:name w:val="header"/>
    <w:basedOn w:val="Normal"/>
    <w:link w:val="HeaderChar"/>
    <w:uiPriority w:val="99"/>
    <w:unhideWhenUsed/>
    <w:rsid w:val="006D3730"/>
    <w:pPr>
      <w:pBdr>
        <w:bottom w:val="single" w:sz="4" w:space="12" w:color="00532B" w:themeColor="text2"/>
      </w:pBdr>
      <w:tabs>
        <w:tab w:val="right" w:pos="10433"/>
      </w:tabs>
      <w:spacing w:before="0" w:after="240"/>
    </w:pPr>
    <w:rPr>
      <w:color w:val="00532B" w:themeColor="text2"/>
    </w:rPr>
  </w:style>
  <w:style w:type="character" w:customStyle="1" w:styleId="HeaderChar">
    <w:name w:val="Header Char"/>
    <w:basedOn w:val="DefaultParagraphFont"/>
    <w:link w:val="Header"/>
    <w:uiPriority w:val="99"/>
    <w:rsid w:val="006D3730"/>
    <w:rPr>
      <w:color w:val="00532B" w:themeColor="text2"/>
    </w:rPr>
  </w:style>
  <w:style w:type="paragraph" w:styleId="Footer">
    <w:name w:val="footer"/>
    <w:basedOn w:val="Normal"/>
    <w:link w:val="FooterChar"/>
    <w:uiPriority w:val="99"/>
    <w:unhideWhenUsed/>
    <w:rsid w:val="006D3730"/>
    <w:pPr>
      <w:tabs>
        <w:tab w:val="right" w:pos="10433"/>
      </w:tabs>
      <w:spacing w:before="0" w:after="0"/>
    </w:pPr>
  </w:style>
  <w:style w:type="character" w:customStyle="1" w:styleId="FooterChar">
    <w:name w:val="Footer Char"/>
    <w:basedOn w:val="DefaultParagraphFont"/>
    <w:link w:val="Footer"/>
    <w:uiPriority w:val="99"/>
    <w:rsid w:val="006D3730"/>
  </w:style>
  <w:style w:type="paragraph" w:styleId="TOC2">
    <w:name w:val="toc 2"/>
    <w:basedOn w:val="Normal"/>
    <w:next w:val="Normal"/>
    <w:autoRedefine/>
    <w:uiPriority w:val="39"/>
    <w:unhideWhenUsed/>
    <w:rsid w:val="006D3730"/>
    <w:pPr>
      <w:tabs>
        <w:tab w:val="right" w:pos="10433"/>
      </w:tabs>
      <w:spacing w:after="100"/>
      <w:ind w:left="200"/>
    </w:pPr>
  </w:style>
  <w:style w:type="character" w:styleId="Hyperlink">
    <w:name w:val="Hyperlink"/>
    <w:basedOn w:val="DefaultParagraphFont"/>
    <w:uiPriority w:val="99"/>
    <w:unhideWhenUsed/>
    <w:rsid w:val="006D3730"/>
    <w:rPr>
      <w:color w:val="00532B" w:themeColor="hyperlink"/>
      <w:u w:val="single"/>
    </w:rPr>
  </w:style>
  <w:style w:type="paragraph" w:customStyle="1" w:styleId="ImageCaption">
    <w:name w:val="Image Caption"/>
    <w:basedOn w:val="Normal"/>
    <w:qFormat/>
    <w:rsid w:val="006D3730"/>
    <w:rPr>
      <w:i/>
      <w:color w:val="00532B" w:themeColor="text2"/>
      <w:sz w:val="16"/>
    </w:rPr>
  </w:style>
  <w:style w:type="character" w:styleId="Strong">
    <w:name w:val="Strong"/>
    <w:basedOn w:val="DefaultParagraphFont"/>
    <w:uiPriority w:val="22"/>
    <w:qFormat/>
    <w:rsid w:val="006D3730"/>
    <w:rPr>
      <w:b/>
      <w:bCs/>
    </w:rPr>
  </w:style>
  <w:style w:type="table" w:styleId="GridTable4">
    <w:name w:val="Grid Table 4"/>
    <w:basedOn w:val="TableNormal"/>
    <w:uiPriority w:val="49"/>
    <w:rsid w:val="00FC714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idGreen">
    <w:name w:val="Mid Green"/>
    <w:basedOn w:val="DefaultParagraphFont"/>
    <w:uiPriority w:val="1"/>
    <w:qFormat/>
    <w:rsid w:val="00A34C65"/>
    <w:rPr>
      <w:color w:val="12883B" w:themeColor="accent1"/>
    </w:rPr>
  </w:style>
  <w:style w:type="paragraph" w:customStyle="1" w:styleId="Heading1Shaded">
    <w:name w:val="Heading 1 Shaded"/>
    <w:basedOn w:val="Heading1"/>
    <w:uiPriority w:val="9"/>
    <w:qFormat/>
    <w:rsid w:val="003D4189"/>
    <w:pPr>
      <w:pBdr>
        <w:top w:val="single" w:sz="4" w:space="3" w:color="00532B" w:themeColor="text2"/>
        <w:left w:val="single" w:sz="4" w:space="3" w:color="00532B" w:themeColor="text2"/>
        <w:bottom w:val="single" w:sz="4" w:space="3" w:color="00532B" w:themeColor="text2"/>
        <w:right w:val="single" w:sz="4" w:space="3" w:color="00532B" w:themeColor="text2"/>
      </w:pBdr>
      <w:shd w:val="clear" w:color="auto" w:fill="00532B" w:themeFill="text2"/>
      <w:spacing w:after="120" w:line="240" w:lineRule="auto"/>
      <w:ind w:left="113" w:right="113"/>
    </w:pPr>
    <w:rPr>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lakelyellpumpedhydro.com.au"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community%40EnergyAustralia.com.au?subject=" TargetMode="External"/><Relationship Id="rId43"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lakelyellpumpedhydro.com.au" TargetMode="External"/><Relationship Id="rId38" Type="http://schemas.openxmlformats.org/officeDocument/2006/relationships/image" Target="media/image30.jpg"/><Relationship Id="rId46" Type="http://schemas.openxmlformats.org/officeDocument/2006/relationships/customXml" Target="../customXml/item4.xml"/><Relationship Id="rId20" Type="http://schemas.openxmlformats.org/officeDocument/2006/relationships/image" Target="media/image14.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1.jp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nergy Australia Nov 2025">
      <a:dk1>
        <a:sysClr val="windowText" lastClr="000000"/>
      </a:dk1>
      <a:lt1>
        <a:sysClr val="window" lastClr="FFFFFF"/>
      </a:lt1>
      <a:dk2>
        <a:srgbClr val="00532B"/>
      </a:dk2>
      <a:lt2>
        <a:srgbClr val="F1F1F1"/>
      </a:lt2>
      <a:accent1>
        <a:srgbClr val="12883B"/>
      </a:accent1>
      <a:accent2>
        <a:srgbClr val="8BC748"/>
      </a:accent2>
      <a:accent3>
        <a:srgbClr val="00532B"/>
      </a:accent3>
      <a:accent4>
        <a:srgbClr val="F0F6E8"/>
      </a:accent4>
      <a:accent5>
        <a:srgbClr val="F15B22"/>
      </a:accent5>
      <a:accent6>
        <a:srgbClr val="192E7C"/>
      </a:accent6>
      <a:hlink>
        <a:srgbClr val="00532B"/>
      </a:hlink>
      <a:folHlink>
        <a:srgbClr val="00532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31BA3CA8865444AF18CF38E349C447" ma:contentTypeVersion="14" ma:contentTypeDescription="Create a new document." ma:contentTypeScope="" ma:versionID="c5b5c7089f7c9b39bebced2fe610be80">
  <xsd:schema xmlns:xsd="http://www.w3.org/2001/XMLSchema" xmlns:xs="http://www.w3.org/2001/XMLSchema" xmlns:p="http://schemas.microsoft.com/office/2006/metadata/properties" xmlns:ns2="2e627be9-66ac-4b53-90bd-a9facf9e2265" xmlns:ns3="814c213f-c985-4ca6-b286-2fd11628c5d3" targetNamespace="http://schemas.microsoft.com/office/2006/metadata/properties" ma:root="true" ma:fieldsID="741ac69b912c124b7d23b25c74b5b0fd" ns2:_="" ns3:_="">
    <xsd:import namespace="2e627be9-66ac-4b53-90bd-a9facf9e2265"/>
    <xsd:import namespace="814c213f-c985-4ca6-b286-2fd11628c5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27be9-66ac-4b53-90bd-a9facf9e2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dbc27b-4dee-4600-93a6-6ecf93ad78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4c213f-c985-4ca6-b286-2fd11628c5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0c055-0803-4ea5-b58b-6e35b16cbaf1}" ma:internalName="TaxCatchAll" ma:showField="CatchAllData" ma:web="814c213f-c985-4ca6-b286-2fd11628c5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4c213f-c985-4ca6-b286-2fd11628c5d3" xsi:nil="true"/>
    <lcf76f155ced4ddcb4097134ff3c332f xmlns="2e627be9-66ac-4b53-90bd-a9facf9e22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C51861-E511-433B-ADB7-0940EFA423D4}">
  <ds:schemaRefs>
    <ds:schemaRef ds:uri="http://schemas.openxmlformats.org/officeDocument/2006/bibliography"/>
  </ds:schemaRefs>
</ds:datastoreItem>
</file>

<file path=customXml/itemProps2.xml><?xml version="1.0" encoding="utf-8"?>
<ds:datastoreItem xmlns:ds="http://schemas.openxmlformats.org/officeDocument/2006/customXml" ds:itemID="{7F3A1D7E-F544-44FA-AC33-AEA852BCE96D}"/>
</file>

<file path=customXml/itemProps3.xml><?xml version="1.0" encoding="utf-8"?>
<ds:datastoreItem xmlns:ds="http://schemas.openxmlformats.org/officeDocument/2006/customXml" ds:itemID="{7EE296BE-682E-49C2-B6C3-48428E58ACA3}"/>
</file>

<file path=customXml/itemProps4.xml><?xml version="1.0" encoding="utf-8"?>
<ds:datastoreItem xmlns:ds="http://schemas.openxmlformats.org/officeDocument/2006/customXml" ds:itemID="{7F2C1202-D298-4ED9-B270-8A9872BD5B52}"/>
</file>

<file path=docProps/app.xml><?xml version="1.0" encoding="utf-8"?>
<Properties xmlns="http://schemas.openxmlformats.org/officeDocument/2006/extended-properties" xmlns:vt="http://schemas.openxmlformats.org/officeDocument/2006/docPropsVTypes">
  <Template>Normal.dotm</Template>
  <TotalTime>0</TotalTime>
  <Pages>7</Pages>
  <Words>1428</Words>
  <Characters>8144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Newsletter</dc:title>
  <dc:subject/>
  <dc:creator>Energy Australia;EDF Power Solutions</dc:creator>
  <cp:keywords/>
  <dc:description/>
  <cp:lastModifiedBy>Ben Fulford</cp:lastModifiedBy>
  <cp:revision>1</cp:revision>
  <dcterms:created xsi:type="dcterms:W3CDTF">2025-10-30T00:01:00Z</dcterms:created>
  <dcterms:modified xsi:type="dcterms:W3CDTF">2025-10-30T01:07:00Z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0x0101005631BA3CA8865444AF18CF38E349C447</vt:lpwstr>
  </property>
</Properties>
</file>